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D4B63DD" w:rsidR="001E41F3" w:rsidRDefault="001E41F3">
      <w:pPr>
        <w:pStyle w:val="CRCoverPage"/>
        <w:tabs>
          <w:tab w:val="right" w:pos="9639"/>
        </w:tabs>
        <w:spacing w:after="0"/>
        <w:rPr>
          <w:b/>
          <w:i/>
          <w:noProof/>
          <w:sz w:val="28"/>
        </w:rPr>
      </w:pPr>
      <w:r>
        <w:rPr>
          <w:b/>
          <w:noProof/>
          <w:sz w:val="24"/>
        </w:rPr>
        <w:t>3GPP TSG-</w:t>
      </w:r>
      <w:r w:rsidR="00A03EB1">
        <w:fldChar w:fldCharType="begin"/>
      </w:r>
      <w:r w:rsidR="00A03EB1">
        <w:instrText xml:space="preserve"> DOCPROPERTY  TSG/WGRef  \* MERGEFORMAT </w:instrText>
      </w:r>
      <w:r w:rsidR="00A03EB1">
        <w:fldChar w:fldCharType="separate"/>
      </w:r>
      <w:r w:rsidR="003609EF">
        <w:rPr>
          <w:b/>
          <w:noProof/>
          <w:sz w:val="24"/>
        </w:rPr>
        <w:t>WG</w:t>
      </w:r>
      <w:r w:rsidR="0039031C">
        <w:rPr>
          <w:b/>
          <w:noProof/>
          <w:sz w:val="24"/>
        </w:rPr>
        <w:t>2</w:t>
      </w:r>
      <w:r w:rsidR="00A03EB1">
        <w:rPr>
          <w:b/>
          <w:noProof/>
          <w:sz w:val="24"/>
        </w:rPr>
        <w:fldChar w:fldCharType="end"/>
      </w:r>
      <w:r w:rsidR="00C66BA2">
        <w:rPr>
          <w:b/>
          <w:noProof/>
          <w:sz w:val="24"/>
        </w:rPr>
        <w:t xml:space="preserve"> </w:t>
      </w:r>
      <w:r>
        <w:rPr>
          <w:b/>
          <w:noProof/>
          <w:sz w:val="24"/>
        </w:rPr>
        <w:t>Meeting #</w:t>
      </w:r>
      <w:r w:rsidR="00A03EB1">
        <w:fldChar w:fldCharType="begin"/>
      </w:r>
      <w:r w:rsidR="00A03EB1">
        <w:instrText xml:space="preserve"> DOCPROPERTY  MtgSeq  \* MERGEFORMAT </w:instrText>
      </w:r>
      <w:r w:rsidR="00A03EB1">
        <w:fldChar w:fldCharType="separate"/>
      </w:r>
      <w:r w:rsidR="0039031C">
        <w:rPr>
          <w:b/>
          <w:noProof/>
          <w:sz w:val="24"/>
        </w:rPr>
        <w:t>15</w:t>
      </w:r>
      <w:r w:rsidR="000D29E0">
        <w:rPr>
          <w:rFonts w:hint="eastAsia"/>
          <w:b/>
          <w:noProof/>
          <w:sz w:val="24"/>
          <w:lang w:eastAsia="zh-CN"/>
        </w:rPr>
        <w:t>8</w:t>
      </w:r>
      <w:r w:rsidR="00A03EB1">
        <w:rPr>
          <w:b/>
          <w:noProof/>
          <w:sz w:val="24"/>
          <w:lang w:eastAsia="zh-CN"/>
        </w:rPr>
        <w:fldChar w:fldCharType="end"/>
      </w:r>
      <w:r>
        <w:rPr>
          <w:b/>
          <w:i/>
          <w:noProof/>
          <w:sz w:val="28"/>
        </w:rPr>
        <w:tab/>
      </w:r>
      <w:r w:rsidR="00A03EB1">
        <w:fldChar w:fldCharType="begin"/>
      </w:r>
      <w:r w:rsidR="00A03EB1">
        <w:instrText xml:space="preserve"> DOCPROPERTY  Tdoc#  \* MERGEFORMAT </w:instrText>
      </w:r>
      <w:r w:rsidR="00A03EB1">
        <w:fldChar w:fldCharType="separate"/>
      </w:r>
      <w:r w:rsidR="0039031C">
        <w:rPr>
          <w:b/>
          <w:i/>
          <w:noProof/>
          <w:sz w:val="28"/>
        </w:rPr>
        <w:t>S2-23</w:t>
      </w:r>
      <w:r w:rsidR="009F3E8E">
        <w:rPr>
          <w:rFonts w:hint="eastAsia"/>
          <w:b/>
          <w:i/>
          <w:noProof/>
          <w:sz w:val="28"/>
          <w:lang w:eastAsia="zh-CN"/>
        </w:rPr>
        <w:t>09</w:t>
      </w:r>
      <w:r w:rsidR="008E505E">
        <w:rPr>
          <w:rFonts w:hint="eastAsia"/>
          <w:b/>
          <w:i/>
          <w:noProof/>
          <w:sz w:val="28"/>
          <w:lang w:eastAsia="zh-CN"/>
        </w:rPr>
        <w:t>441</w:t>
      </w:r>
      <w:r w:rsidR="00CF4A8E">
        <w:rPr>
          <w:b/>
          <w:i/>
          <w:noProof/>
          <w:sz w:val="28"/>
        </w:rPr>
        <w:t xml:space="preserve">  </w:t>
      </w:r>
      <w:r w:rsidR="00A03EB1">
        <w:rPr>
          <w:b/>
          <w:i/>
          <w:noProof/>
          <w:sz w:val="28"/>
        </w:rPr>
        <w:fldChar w:fldCharType="end"/>
      </w:r>
    </w:p>
    <w:p w14:paraId="7CB45193" w14:textId="5850CBB7"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8E505E">
        <w:rPr>
          <w:rFonts w:cs="Arial" w:hint="eastAsia"/>
          <w:b/>
          <w:bCs/>
          <w:color w:val="0000FF"/>
          <w:lang w:eastAsia="zh-CN"/>
        </w:rPr>
        <w:t>09126</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34E37" w:rsidR="001E41F3" w:rsidRPr="00410371" w:rsidRDefault="00A03EB1" w:rsidP="00595413">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w:t>
            </w:r>
            <w:r w:rsidR="00595413">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6FD20" w:rsidR="001E41F3" w:rsidRPr="00410371" w:rsidRDefault="009F3E8E" w:rsidP="00117BB3">
            <w:pPr>
              <w:pStyle w:val="CRCoverPage"/>
              <w:spacing w:after="0"/>
              <w:jc w:val="center"/>
              <w:rPr>
                <w:noProof/>
                <w:lang w:eastAsia="zh-CN"/>
              </w:rPr>
            </w:pPr>
            <w:r w:rsidRPr="009F3E8E">
              <w:rPr>
                <w:rFonts w:hint="eastAsia"/>
                <w:b/>
                <w:noProof/>
                <w:sz w:val="28"/>
                <w:lang w:eastAsia="zh-CN"/>
              </w:rPr>
              <w:t>4397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FE6AA" w:rsidR="001E41F3" w:rsidRPr="00410371" w:rsidRDefault="008E505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A03EB1" w:rsidP="009C439E">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9C439E">
              <w:rPr>
                <w:rFonts w:hint="eastAsia"/>
                <w:b/>
                <w:noProof/>
                <w:sz w:val="28"/>
                <w:lang w:eastAsia="zh-CN"/>
              </w:rPr>
              <w:t>2</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1D27C" w:rsidR="001E41F3" w:rsidRDefault="00A03EB1">
            <w:pPr>
              <w:pStyle w:val="CRCoverPage"/>
              <w:spacing w:after="0"/>
              <w:ind w:left="100"/>
              <w:rPr>
                <w:noProof/>
              </w:rPr>
            </w:pPr>
            <w:r>
              <w:fldChar w:fldCharType="begin"/>
            </w:r>
            <w:r>
              <w:instrText xml:space="preserve"> DOCPROPERTY  CrTitle  \* MERGEFORMAT </w:instrText>
            </w:r>
            <w:r>
              <w:fldChar w:fldCharType="separate"/>
            </w:r>
            <w:r w:rsidR="000D29E0">
              <w:rPr>
                <w:rFonts w:hint="eastAsia"/>
                <w:noProof/>
                <w:lang w:eastAsia="zh-CN"/>
              </w:rPr>
              <w:t>U</w:t>
            </w:r>
            <w:r w:rsidR="000D29E0">
              <w:rPr>
                <w:noProof/>
                <w:lang w:eastAsia="ko-KR"/>
              </w:rPr>
              <w:t>p</w:t>
            </w:r>
            <w:r w:rsidR="000D29E0">
              <w:rPr>
                <w:rFonts w:hint="eastAsia"/>
                <w:noProof/>
                <w:lang w:eastAsia="zh-CN"/>
              </w:rPr>
              <w:t>dates</w:t>
            </w:r>
            <w:r w:rsidR="00840558">
              <w:rPr>
                <w:noProof/>
                <w:lang w:eastAsia="ko-KR"/>
              </w:rPr>
              <w:t xml:space="preserve"> on timing synchronization status reporting</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03EB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A03EB1">
            <w:pPr>
              <w:pStyle w:val="CRCoverPage"/>
              <w:spacing w:after="0"/>
              <w:ind w:left="100"/>
              <w:rPr>
                <w:noProof/>
              </w:rPr>
            </w:pPr>
            <w:r>
              <w:fldChar w:fldCharType="begin"/>
            </w:r>
            <w:r>
              <w:instrText xml:space="preserve"> DOCPROPERTY  RelatedWis  \* MERGEFORMAT </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A03EB1" w:rsidP="000D29E0">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0D29E0">
              <w:rPr>
                <w:rFonts w:hint="eastAsia"/>
                <w:noProof/>
                <w:lang w:eastAsia="zh-CN"/>
              </w:rPr>
              <w:t>8</w:t>
            </w:r>
            <w:r w:rsidR="005B4877">
              <w:rPr>
                <w:noProof/>
              </w:rPr>
              <w:t>-</w:t>
            </w:r>
            <w:r w:rsidR="002B20C5">
              <w:rPr>
                <w:rFonts w:hint="eastAsia"/>
                <w:noProof/>
                <w:lang w:eastAsia="zh-CN"/>
              </w:rPr>
              <w:t>2</w:t>
            </w:r>
            <w:r>
              <w:rPr>
                <w:noProof/>
                <w:lang w:eastAsia="zh-CN"/>
              </w:rPr>
              <w:fldChar w:fldCharType="end"/>
            </w:r>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A03E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76CBF" w14:textId="087D2B26" w:rsidR="00B56A94" w:rsidRDefault="00BA345D" w:rsidP="00B56A94">
            <w:pPr>
              <w:pStyle w:val="CRCoverPage"/>
              <w:spacing w:after="0"/>
              <w:rPr>
                <w:lang w:eastAsia="zh-CN"/>
              </w:rPr>
            </w:pPr>
            <w:r>
              <w:rPr>
                <w:rFonts w:hint="eastAsia"/>
                <w:lang w:eastAsia="zh-CN"/>
              </w:rPr>
              <w:t xml:space="preserve">Some </w:t>
            </w:r>
            <w:r w:rsidR="00FE181C">
              <w:rPr>
                <w:rFonts w:hint="eastAsia"/>
                <w:lang w:eastAsia="zh-CN"/>
              </w:rPr>
              <w:t>descriptions of</w:t>
            </w:r>
            <w:r>
              <w:rPr>
                <w:rFonts w:hint="eastAsia"/>
                <w:lang w:eastAsia="zh-CN"/>
              </w:rPr>
              <w:t xml:space="preserve"> parameters</w:t>
            </w:r>
            <w:r w:rsidR="00FE181C">
              <w:rPr>
                <w:rFonts w:hint="eastAsia"/>
                <w:lang w:eastAsia="zh-CN"/>
              </w:rPr>
              <w:t xml:space="preserve"> in TSS procedures</w:t>
            </w:r>
            <w:r>
              <w:rPr>
                <w:rFonts w:hint="eastAsia"/>
                <w:lang w:eastAsia="zh-CN"/>
              </w:rPr>
              <w:t xml:space="preserve"> are unclear and inconsistent. </w:t>
            </w:r>
          </w:p>
          <w:p w14:paraId="708AA7DE" w14:textId="72BB7D12" w:rsidR="00FE181C" w:rsidRPr="00FC23E3" w:rsidRDefault="00FE181C">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340961D2" w:rsidR="00840558" w:rsidRPr="005B4921" w:rsidRDefault="00840558" w:rsidP="00840558">
            <w:pPr>
              <w:pStyle w:val="CRCoverPage"/>
              <w:spacing w:after="0"/>
              <w:rPr>
                <w:lang w:eastAsia="zh-CN"/>
              </w:rPr>
            </w:pPr>
            <w:r>
              <w:rPr>
                <w:noProof/>
              </w:rPr>
              <w:t xml:space="preserve">1) </w:t>
            </w:r>
            <w:r w:rsidR="005B4921">
              <w:rPr>
                <w:rFonts w:hint="eastAsia"/>
                <w:noProof/>
                <w:lang w:eastAsia="zh-CN"/>
              </w:rPr>
              <w:t xml:space="preserve">Clarifying the description of </w:t>
            </w:r>
            <w:r w:rsidR="005B4921">
              <w:rPr>
                <w:rFonts w:eastAsia="Malgun Gothic"/>
              </w:rPr>
              <w:t>Clock quality acceptance</w:t>
            </w:r>
            <w:r w:rsidR="005B4921">
              <w:rPr>
                <w:rFonts w:hint="eastAsia"/>
                <w:noProof/>
                <w:lang w:eastAsia="zh-CN"/>
              </w:rPr>
              <w:t xml:space="preserve"> in TSS parameter table.</w:t>
            </w:r>
          </w:p>
          <w:p w14:paraId="25AEAC50" w14:textId="77777777" w:rsidR="00B56A94" w:rsidRDefault="00840558" w:rsidP="000D29E0">
            <w:pPr>
              <w:pStyle w:val="CRCoverPage"/>
              <w:spacing w:after="0"/>
              <w:rPr>
                <w:rFonts w:eastAsia="宋体"/>
                <w:lang w:eastAsia="zh-CN"/>
              </w:rPr>
            </w:pPr>
            <w:r>
              <w:t xml:space="preserve">2) Updating </w:t>
            </w:r>
            <w:r w:rsidR="005B4921">
              <w:rPr>
                <w:rFonts w:hint="eastAsia"/>
                <w:lang w:eastAsia="zh-CN"/>
              </w:rPr>
              <w:t xml:space="preserve">some descriptions in </w:t>
            </w:r>
            <w:r w:rsidR="005B4921">
              <w:rPr>
                <w:rFonts w:eastAsia="宋体"/>
              </w:rPr>
              <w:t>Network timing synchronization status</w:t>
            </w:r>
            <w:r w:rsidR="005B4921">
              <w:rPr>
                <w:rFonts w:eastAsia="宋体" w:hint="eastAsia"/>
                <w:lang w:eastAsia="zh-CN"/>
              </w:rPr>
              <w:t xml:space="preserve"> procedure.</w:t>
            </w:r>
          </w:p>
          <w:p w14:paraId="31C656EC" w14:textId="616310A1" w:rsidR="005B4921" w:rsidRDefault="005B4921" w:rsidP="000D29E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F3CAF" w:rsidR="001E41F3" w:rsidRDefault="000D29E0" w:rsidP="005B4921">
            <w:pPr>
              <w:pStyle w:val="CRCoverPage"/>
              <w:spacing w:after="0"/>
              <w:rPr>
                <w:noProof/>
              </w:rPr>
            </w:pPr>
            <w:r>
              <w:rPr>
                <w:rFonts w:hint="eastAsia"/>
                <w:noProof/>
                <w:lang w:eastAsia="zh-CN"/>
              </w:rPr>
              <w:t>I</w:t>
            </w:r>
            <w:r w:rsidR="00840558">
              <w:rPr>
                <w:noProof/>
              </w:rPr>
              <w:t>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BE7A3" w:rsidR="001E41F3" w:rsidRDefault="007648D1" w:rsidP="00FB40AB">
            <w:pPr>
              <w:pStyle w:val="CRCoverPage"/>
              <w:spacing w:after="0"/>
              <w:ind w:left="100"/>
              <w:rPr>
                <w:noProof/>
                <w:lang w:eastAsia="zh-CN"/>
              </w:rPr>
            </w:pPr>
            <w:r>
              <w:rPr>
                <w:rFonts w:hint="eastAsia"/>
                <w:noProof/>
                <w:lang w:eastAsia="zh-CN"/>
              </w:rPr>
              <w:t>4.15.9.3.1, 4.15.9.5.1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256A81E" w14:textId="77777777" w:rsidR="00E852BE" w:rsidRDefault="00E852BE" w:rsidP="00E852BE">
      <w:pPr>
        <w:pStyle w:val="5"/>
        <w:rPr>
          <w:rFonts w:eastAsia="宋体"/>
        </w:rPr>
      </w:pPr>
      <w:bookmarkStart w:id="1" w:name="_Toc138763184"/>
      <w:r>
        <w:rPr>
          <w:rFonts w:eastAsia="宋体"/>
        </w:rPr>
        <w:t>4.15.9.3.1</w:t>
      </w:r>
      <w:r>
        <w:rPr>
          <w:rFonts w:eastAsia="宋体"/>
        </w:rPr>
        <w:tab/>
        <w:t>General</w:t>
      </w:r>
      <w:bookmarkEnd w:id="1"/>
    </w:p>
    <w:p w14:paraId="017C8109" w14:textId="77777777" w:rsidR="00E852BE" w:rsidRDefault="00E852BE" w:rsidP="00E852BE">
      <w:pPr>
        <w:rPr>
          <w:rFonts w:eastAsia="宋体"/>
        </w:rPr>
      </w:pPr>
      <w:r>
        <w:rPr>
          <w:rFonts w:eastAsia="宋体"/>
        </w:rPr>
        <w:t>This procedure can be used by the AF to activate, modify or deactivate the (g</w:t>
      </w:r>
      <w:proofErr w:type="gramStart"/>
      <w:r>
        <w:rPr>
          <w:rFonts w:eastAsia="宋体"/>
        </w:rPr>
        <w:t>)PTP</w:t>
      </w:r>
      <w:proofErr w:type="gramEnd"/>
      <w:r>
        <w:rPr>
          <w:rFonts w:eastAsia="宋体"/>
        </w:rPr>
        <w:t xml:space="preserve"> instances in 5GS.</w:t>
      </w:r>
    </w:p>
    <w:p w14:paraId="206EEC98" w14:textId="77777777" w:rsidR="00E852BE" w:rsidRDefault="00E852BE" w:rsidP="00E852BE">
      <w:pPr>
        <w:rPr>
          <w:rFonts w:eastAsia="宋体"/>
        </w:rPr>
      </w:pPr>
      <w:r>
        <w:rPr>
          <w:rFonts w:eastAsia="宋体"/>
        </w:rPr>
        <w:t xml:space="preserve">The AF may activate the time synchronization service using the </w:t>
      </w:r>
      <w:proofErr w:type="spellStart"/>
      <w:r>
        <w:rPr>
          <w:rFonts w:eastAsia="宋体"/>
        </w:rPr>
        <w:t>Nnef_TimeSynchronization_ConfigCreate</w:t>
      </w:r>
      <w:proofErr w:type="spellEnd"/>
      <w:r>
        <w:rPr>
          <w:rFonts w:eastAsia="宋体"/>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宋体"/>
        </w:rPr>
        <w:t>Nnef_TimeSynchronization_ConfigUpdate</w:t>
      </w:r>
      <w:proofErr w:type="spellEnd"/>
      <w:r>
        <w:rPr>
          <w:rFonts w:eastAsia="宋体"/>
        </w:rPr>
        <w:t xml:space="preserve"> service operation. The AF may deactivate the time synchronization service using the </w:t>
      </w:r>
      <w:proofErr w:type="spellStart"/>
      <w:r>
        <w:rPr>
          <w:rFonts w:eastAsia="宋体"/>
        </w:rPr>
        <w:t>Nnef_TimeSynchronization_ConfigDelete</w:t>
      </w:r>
      <w:proofErr w:type="spellEnd"/>
      <w:r>
        <w:rPr>
          <w:rFonts w:eastAsia="宋体"/>
        </w:rPr>
        <w:t xml:space="preserve"> service operation, which deletes the corresponding time synchronization service configuration. The AF may subscribe to time synchronization status report by providing clock quality acceptance criteria via </w:t>
      </w:r>
      <w:proofErr w:type="spellStart"/>
      <w:r>
        <w:rPr>
          <w:rFonts w:eastAsia="宋体"/>
        </w:rPr>
        <w:t>Nnef_TimeSynchronization_ConfigCreate</w:t>
      </w:r>
      <w:proofErr w:type="spellEnd"/>
      <w:r>
        <w:rPr>
          <w:rFonts w:eastAsia="宋体"/>
        </w:rPr>
        <w:t xml:space="preserve"> service operation. The AF may receive time synchronization service status update via </w:t>
      </w:r>
      <w:proofErr w:type="spellStart"/>
      <w:r>
        <w:rPr>
          <w:rFonts w:eastAsia="宋体"/>
        </w:rPr>
        <w:t>Nnef_TimeSynchronization_UpdateNotify</w:t>
      </w:r>
      <w:proofErr w:type="spellEnd"/>
      <w:r>
        <w:rPr>
          <w:rFonts w:eastAsia="宋体"/>
        </w:rPr>
        <w:t xml:space="preserve"> service operation. 5GS may provide a time synchronization status report to the AF in case of a PTP port is activated or deactivated due to a detected failure, degradation, or improvement of the service.</w:t>
      </w:r>
    </w:p>
    <w:p w14:paraId="5A775125" w14:textId="77777777" w:rsidR="00E852BE" w:rsidRDefault="00E852BE" w:rsidP="00E852BE">
      <w:pPr>
        <w:rPr>
          <w:rFonts w:eastAsia="宋体"/>
        </w:rPr>
      </w:pPr>
      <w:r>
        <w:rPr>
          <w:rFonts w:eastAsia="宋体"/>
        </w:rPr>
        <w:t xml:space="preserve">The </w:t>
      </w:r>
      <w:proofErr w:type="spellStart"/>
      <w:r>
        <w:rPr>
          <w:rFonts w:eastAsia="宋体"/>
        </w:rPr>
        <w:t>Nnef_TimeSynchronization_ConfigCreate</w:t>
      </w:r>
      <w:proofErr w:type="spellEnd"/>
      <w:r>
        <w:rPr>
          <w:rFonts w:eastAsia="宋体"/>
        </w:rPr>
        <w:t xml:space="preserve"> and </w:t>
      </w:r>
      <w:proofErr w:type="spellStart"/>
      <w:r>
        <w:rPr>
          <w:rFonts w:eastAsia="宋体"/>
        </w:rPr>
        <w:t>Nnef_TimeSynchronization_ConfigUpdate</w:t>
      </w:r>
      <w:proofErr w:type="spellEnd"/>
      <w:r>
        <w:rPr>
          <w:rFonts w:eastAsia="宋体"/>
        </w:rPr>
        <w:t xml:space="preserve"> request may contain the parameters as described in Table 4.15.9.3-1.</w:t>
      </w:r>
    </w:p>
    <w:p w14:paraId="2E70DA30" w14:textId="77777777" w:rsidR="00E852BE" w:rsidRDefault="00E852BE" w:rsidP="00E852BE">
      <w:pPr>
        <w:pStyle w:val="TH"/>
        <w:rPr>
          <w:rFonts w:eastAsia="宋体"/>
        </w:rPr>
      </w:pPr>
      <w:r>
        <w:rPr>
          <w:rFonts w:eastAsia="宋体"/>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852BE" w:rsidRPr="00BC6720" w14:paraId="6717D957" w14:textId="77777777" w:rsidTr="00C61219">
        <w:trPr>
          <w:cantSplit/>
          <w:jc w:val="center"/>
        </w:trPr>
        <w:tc>
          <w:tcPr>
            <w:tcW w:w="3799" w:type="dxa"/>
          </w:tcPr>
          <w:p w14:paraId="3A6F2839" w14:textId="77777777" w:rsidR="00E852BE" w:rsidRPr="00BC6720" w:rsidRDefault="00E852BE" w:rsidP="00C61219">
            <w:pPr>
              <w:pStyle w:val="TAH"/>
              <w:rPr>
                <w:rFonts w:eastAsia="Malgun Gothic"/>
              </w:rPr>
            </w:pPr>
            <w:r w:rsidRPr="00BC6720">
              <w:rPr>
                <w:rFonts w:eastAsia="Malgun Gothic"/>
              </w:rPr>
              <w:t>Time Synchronization Parameter</w:t>
            </w:r>
          </w:p>
        </w:tc>
        <w:tc>
          <w:tcPr>
            <w:tcW w:w="4678" w:type="dxa"/>
          </w:tcPr>
          <w:p w14:paraId="5566E2CE" w14:textId="77777777" w:rsidR="00E852BE" w:rsidRPr="00BC6720" w:rsidRDefault="00E852BE" w:rsidP="00C61219">
            <w:pPr>
              <w:pStyle w:val="TAH"/>
              <w:rPr>
                <w:rFonts w:eastAsia="Malgun Gothic"/>
              </w:rPr>
            </w:pPr>
            <w:r w:rsidRPr="00BC6720">
              <w:rPr>
                <w:rFonts w:eastAsia="Malgun Gothic"/>
              </w:rPr>
              <w:t>Description</w:t>
            </w:r>
          </w:p>
        </w:tc>
      </w:tr>
      <w:tr w:rsidR="00E852BE" w:rsidRPr="00BC6720" w14:paraId="5C5A6306" w14:textId="77777777" w:rsidTr="00C61219">
        <w:trPr>
          <w:cantSplit/>
          <w:jc w:val="center"/>
        </w:trPr>
        <w:tc>
          <w:tcPr>
            <w:tcW w:w="3799" w:type="dxa"/>
          </w:tcPr>
          <w:p w14:paraId="18F9DD03" w14:textId="77777777" w:rsidR="00E852BE" w:rsidRPr="00BC6720" w:rsidRDefault="00E852BE" w:rsidP="00C61219">
            <w:pPr>
              <w:pStyle w:val="TAL"/>
              <w:rPr>
                <w:rFonts w:eastAsia="Malgun Gothic"/>
              </w:rPr>
            </w:pPr>
            <w:r>
              <w:rPr>
                <w:rFonts w:eastAsia="Malgun Gothic"/>
              </w:rPr>
              <w:t>PTP instance type</w:t>
            </w:r>
          </w:p>
        </w:tc>
        <w:tc>
          <w:tcPr>
            <w:tcW w:w="4678" w:type="dxa"/>
          </w:tcPr>
          <w:p w14:paraId="44A07FFA" w14:textId="77777777" w:rsidR="00E852BE" w:rsidRPr="00BC6720" w:rsidRDefault="00E852BE" w:rsidP="00C61219">
            <w:pPr>
              <w:pStyle w:val="TAL"/>
              <w:rPr>
                <w:rFonts w:eastAsia="Malgun Gothic"/>
              </w:rPr>
            </w:pPr>
            <w:r>
              <w:rPr>
                <w:rFonts w:eastAsia="Malgun Gothic"/>
              </w:rPr>
              <w:t>Identifies the requested PTP instance type as described in clause 5.27.1.4 of TS 23.501 [2].</w:t>
            </w:r>
          </w:p>
        </w:tc>
      </w:tr>
      <w:tr w:rsidR="00E852BE" w:rsidRPr="00BC6720" w14:paraId="326AF8E3" w14:textId="77777777" w:rsidTr="00C61219">
        <w:trPr>
          <w:cantSplit/>
          <w:jc w:val="center"/>
        </w:trPr>
        <w:tc>
          <w:tcPr>
            <w:tcW w:w="3799" w:type="dxa"/>
          </w:tcPr>
          <w:p w14:paraId="1295C8C8" w14:textId="77777777" w:rsidR="00E852BE" w:rsidRPr="00BC6720" w:rsidRDefault="00E852BE" w:rsidP="00C61219">
            <w:pPr>
              <w:pStyle w:val="TAL"/>
              <w:rPr>
                <w:rFonts w:eastAsia="Malgun Gothic"/>
              </w:rPr>
            </w:pPr>
            <w:r>
              <w:rPr>
                <w:rFonts w:eastAsia="Malgun Gothic"/>
              </w:rPr>
              <w:t>Transport protocol</w:t>
            </w:r>
          </w:p>
        </w:tc>
        <w:tc>
          <w:tcPr>
            <w:tcW w:w="4678" w:type="dxa"/>
          </w:tcPr>
          <w:p w14:paraId="17444DD7" w14:textId="77777777" w:rsidR="00E852BE" w:rsidRPr="00BC6720" w:rsidRDefault="00E852BE" w:rsidP="00C61219">
            <w:pPr>
              <w:pStyle w:val="TAL"/>
              <w:rPr>
                <w:rFonts w:eastAsia="Malgun Gothic"/>
              </w:rPr>
            </w:pPr>
            <w:r>
              <w:rPr>
                <w:rFonts w:eastAsia="Malgun Gothic"/>
              </w:rPr>
              <w:t>Identifies the requested transport protocol for PTP instance as described in clause 5.27.1.4 of TS 23.501 [2]. This is applicable for IEEE </w:t>
            </w:r>
            <w:proofErr w:type="spellStart"/>
            <w:r>
              <w:rPr>
                <w:rFonts w:eastAsia="Malgun Gothic"/>
              </w:rPr>
              <w:t>Std</w:t>
            </w:r>
            <w:proofErr w:type="spellEnd"/>
            <w:r>
              <w:rPr>
                <w:rFonts w:eastAsia="Malgun Gothic"/>
              </w:rPr>
              <w:t> 1588 [76] Boundary Clock and Transparent Clock operation.</w:t>
            </w:r>
          </w:p>
        </w:tc>
      </w:tr>
      <w:tr w:rsidR="00E852BE" w:rsidRPr="00BC6720" w14:paraId="35700176" w14:textId="77777777" w:rsidTr="00C61219">
        <w:trPr>
          <w:cantSplit/>
          <w:jc w:val="center"/>
        </w:trPr>
        <w:tc>
          <w:tcPr>
            <w:tcW w:w="3799" w:type="dxa"/>
          </w:tcPr>
          <w:p w14:paraId="4CDAF6C1" w14:textId="77777777" w:rsidR="00E852BE" w:rsidRPr="00BC6720" w:rsidRDefault="00E852BE" w:rsidP="00C61219">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07391F3C" w14:textId="77777777" w:rsidR="00E852BE" w:rsidRPr="00BC6720" w:rsidRDefault="00E852BE" w:rsidP="00C61219">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E852BE" w:rsidRPr="00BC6720" w14:paraId="21468158" w14:textId="77777777" w:rsidTr="00C61219">
        <w:trPr>
          <w:cantSplit/>
          <w:jc w:val="center"/>
        </w:trPr>
        <w:tc>
          <w:tcPr>
            <w:tcW w:w="3799" w:type="dxa"/>
          </w:tcPr>
          <w:p w14:paraId="24F4DC58" w14:textId="77777777" w:rsidR="00E852BE" w:rsidRPr="00BC6720" w:rsidRDefault="00E852BE" w:rsidP="00C61219">
            <w:pPr>
              <w:pStyle w:val="TAL"/>
              <w:rPr>
                <w:rFonts w:eastAsia="Malgun Gothic"/>
              </w:rPr>
            </w:pPr>
            <w:r w:rsidRPr="00BC6720">
              <w:rPr>
                <w:rFonts w:eastAsia="Malgun Gothic"/>
              </w:rPr>
              <w:t>Grandmaster enabled</w:t>
            </w:r>
          </w:p>
        </w:tc>
        <w:tc>
          <w:tcPr>
            <w:tcW w:w="4678" w:type="dxa"/>
          </w:tcPr>
          <w:p w14:paraId="60B5D297" w14:textId="77777777" w:rsidR="00E852BE" w:rsidRPr="00BC6720" w:rsidRDefault="00E852BE" w:rsidP="00C61219">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3A5CD4A8" w14:textId="77777777" w:rsidR="00E852BE" w:rsidRPr="00BC6720" w:rsidRDefault="00E852BE" w:rsidP="00C61219">
            <w:pPr>
              <w:pStyle w:val="TAL"/>
              <w:rPr>
                <w:rFonts w:eastAsia="Malgun Gothic"/>
              </w:rPr>
            </w:pPr>
            <w:r w:rsidRPr="00BC6720">
              <w:rPr>
                <w:rFonts w:eastAsia="Malgun Gothic"/>
              </w:rPr>
              <w:t>This is applicable for IEEE </w:t>
            </w:r>
            <w:proofErr w:type="spellStart"/>
            <w:r w:rsidRPr="00BC6720">
              <w:rPr>
                <w:rFonts w:eastAsia="Malgun Gothic"/>
              </w:rPr>
              <w:t>Std</w:t>
            </w:r>
            <w:proofErr w:type="spellEnd"/>
            <w:r w:rsidRPr="00BC6720">
              <w:rPr>
                <w:rFonts w:eastAsia="Malgun Gothic"/>
              </w:rPr>
              <w:t> 1588 [76]</w:t>
            </w:r>
            <w:r>
              <w:rPr>
                <w:rFonts w:eastAsia="Malgun Gothic"/>
              </w:rPr>
              <w:t xml:space="preserve"> Boundary Clock</w:t>
            </w:r>
            <w:r w:rsidRPr="00BC6720">
              <w:rPr>
                <w:rFonts w:eastAsia="Malgun Gothic"/>
              </w:rPr>
              <w:t xml:space="preserve"> or IEEE </w:t>
            </w:r>
            <w:proofErr w:type="spellStart"/>
            <w:r w:rsidRPr="00BC6720">
              <w:rPr>
                <w:rFonts w:eastAsia="Malgun Gothic"/>
              </w:rPr>
              <w:t>Std</w:t>
            </w:r>
            <w:proofErr w:type="spellEnd"/>
            <w:r w:rsidRPr="00BC6720">
              <w:rPr>
                <w:rFonts w:eastAsia="Malgun Gothic"/>
              </w:rPr>
              <w:t> 802.1AS [75] operation.</w:t>
            </w:r>
          </w:p>
          <w:p w14:paraId="1656F6CB" w14:textId="77777777" w:rsidR="00E852BE" w:rsidRPr="00BC6720" w:rsidRDefault="00E852BE" w:rsidP="00C61219">
            <w:pPr>
              <w:pStyle w:val="TAL"/>
              <w:rPr>
                <w:rFonts w:eastAsia="Malgun Gothic"/>
              </w:rPr>
            </w:pPr>
            <w:r w:rsidRPr="00BC6720">
              <w:rPr>
                <w:rFonts w:eastAsia="Malgun Gothic"/>
              </w:rPr>
              <w:t>[optional]</w:t>
            </w:r>
          </w:p>
        </w:tc>
      </w:tr>
      <w:tr w:rsidR="00E852BE" w:rsidRPr="00BC6720" w14:paraId="2F70BE87" w14:textId="77777777" w:rsidTr="00C61219">
        <w:trPr>
          <w:cantSplit/>
          <w:jc w:val="center"/>
        </w:trPr>
        <w:tc>
          <w:tcPr>
            <w:tcW w:w="3799" w:type="dxa"/>
          </w:tcPr>
          <w:p w14:paraId="28DCDE45" w14:textId="77777777" w:rsidR="00E852BE" w:rsidRPr="00BC6720" w:rsidRDefault="00E852BE" w:rsidP="00C61219">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3C47B39D" w14:textId="77777777" w:rsidR="00E852BE" w:rsidRPr="00BC6720" w:rsidRDefault="00E852BE" w:rsidP="00C61219">
            <w:pPr>
              <w:pStyle w:val="TAL"/>
              <w:rPr>
                <w:rFonts w:eastAsia="Malgun Gothic"/>
              </w:rPr>
            </w:pPr>
            <w:r w:rsidRPr="00BC6720">
              <w:rPr>
                <w:rFonts w:eastAsia="Malgun Gothic"/>
              </w:rPr>
              <w:t>Indicates a priority used as defaultDS.priority1 when generating Announce message when 5GS acts as (g</w:t>
            </w:r>
            <w:proofErr w:type="gramStart"/>
            <w:r w:rsidRPr="00BC6720">
              <w:rPr>
                <w:rFonts w:eastAsia="Malgun Gothic"/>
              </w:rPr>
              <w:t>)PTP</w:t>
            </w:r>
            <w:proofErr w:type="gramEnd"/>
            <w:r w:rsidRPr="00BC6720">
              <w:rPr>
                <w:rFonts w:eastAsia="Malgun Gothic"/>
              </w:rPr>
              <w:t xml:space="preserve"> GM.</w:t>
            </w:r>
            <w:r>
              <w:rPr>
                <w:rFonts w:eastAsia="Malgun Gothic"/>
              </w:rPr>
              <w:t xml:space="preserve"> Applicable only if the Grandmaster enabled = TRUE. If omitted, the default value as described in the PTP Profile is used.</w:t>
            </w:r>
          </w:p>
          <w:p w14:paraId="25C270DE" w14:textId="77777777" w:rsidR="00E852BE" w:rsidRPr="00BC6720" w:rsidRDefault="00E852BE" w:rsidP="00C61219">
            <w:pPr>
              <w:pStyle w:val="TAL"/>
              <w:rPr>
                <w:rFonts w:eastAsia="Malgun Gothic"/>
              </w:rPr>
            </w:pPr>
            <w:r w:rsidRPr="00BC6720">
              <w:rPr>
                <w:rFonts w:eastAsia="Malgun Gothic"/>
              </w:rPr>
              <w:t>[optional]</w:t>
            </w:r>
          </w:p>
        </w:tc>
      </w:tr>
      <w:tr w:rsidR="00E852BE" w:rsidRPr="00BC6720" w14:paraId="333B30DA" w14:textId="77777777" w:rsidTr="00C61219">
        <w:trPr>
          <w:cantSplit/>
          <w:jc w:val="center"/>
        </w:trPr>
        <w:tc>
          <w:tcPr>
            <w:tcW w:w="3799" w:type="dxa"/>
          </w:tcPr>
          <w:p w14:paraId="134A1EA2" w14:textId="77777777" w:rsidR="00E852BE" w:rsidRPr="00BC6720" w:rsidRDefault="00E852BE" w:rsidP="00C61219">
            <w:pPr>
              <w:pStyle w:val="TAL"/>
              <w:rPr>
                <w:rFonts w:eastAsia="Malgun Gothic"/>
              </w:rPr>
            </w:pPr>
            <w:r w:rsidRPr="00BC6720">
              <w:rPr>
                <w:rFonts w:eastAsia="Malgun Gothic"/>
              </w:rPr>
              <w:t>Time Domain</w:t>
            </w:r>
          </w:p>
        </w:tc>
        <w:tc>
          <w:tcPr>
            <w:tcW w:w="4678" w:type="dxa"/>
          </w:tcPr>
          <w:p w14:paraId="1D85DB4F" w14:textId="77777777" w:rsidR="00E852BE" w:rsidRPr="00BC6720" w:rsidRDefault="00E852BE" w:rsidP="00C61219">
            <w:pPr>
              <w:pStyle w:val="TAL"/>
              <w:rPr>
                <w:rFonts w:eastAsia="Malgun Gothic"/>
              </w:rPr>
            </w:pPr>
            <w:r>
              <w:rPr>
                <w:rFonts w:eastAsia="Malgun Gothic"/>
              </w:rPr>
              <w:t xml:space="preserve">(g)PTP domain of the PTP instance as </w:t>
            </w:r>
            <w:r w:rsidRPr="00BC6720">
              <w:rPr>
                <w:rFonts w:eastAsia="Malgun Gothic"/>
              </w:rPr>
              <w:t>defined in IEEE </w:t>
            </w:r>
            <w:proofErr w:type="spellStart"/>
            <w:r w:rsidRPr="00BC6720">
              <w:rPr>
                <w:rFonts w:eastAsia="Malgun Gothic"/>
              </w:rPr>
              <w:t>Std</w:t>
            </w:r>
            <w:proofErr w:type="spellEnd"/>
            <w:r w:rsidRPr="00BC6720">
              <w:rPr>
                <w:rFonts w:eastAsia="Malgun Gothic"/>
              </w:rPr>
              <w:t> 1588 [76].</w:t>
            </w:r>
          </w:p>
        </w:tc>
      </w:tr>
      <w:tr w:rsidR="00E852BE" w:rsidRPr="00BC6720" w14:paraId="5D5EDB94" w14:textId="77777777" w:rsidTr="00C61219">
        <w:trPr>
          <w:cantSplit/>
          <w:jc w:val="center"/>
        </w:trPr>
        <w:tc>
          <w:tcPr>
            <w:tcW w:w="3799" w:type="dxa"/>
          </w:tcPr>
          <w:p w14:paraId="00CDFC28" w14:textId="77777777" w:rsidR="00E852BE" w:rsidRPr="00BC6720" w:rsidRDefault="00E852BE" w:rsidP="00C61219">
            <w:pPr>
              <w:pStyle w:val="TAL"/>
              <w:rPr>
                <w:rFonts w:eastAsia="Malgun Gothic"/>
              </w:rPr>
            </w:pPr>
            <w:r w:rsidRPr="00BC6720">
              <w:rPr>
                <w:rFonts w:eastAsia="Malgun Gothic"/>
              </w:rPr>
              <w:t>Temporal Validity Condition</w:t>
            </w:r>
          </w:p>
        </w:tc>
        <w:tc>
          <w:tcPr>
            <w:tcW w:w="4678" w:type="dxa"/>
          </w:tcPr>
          <w:p w14:paraId="794F3FA7" w14:textId="77777777" w:rsidR="00E852BE" w:rsidRDefault="00E852BE" w:rsidP="00C61219">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7049E18D" w14:textId="77777777" w:rsidR="00E852BE" w:rsidRPr="00BC6720" w:rsidRDefault="00E852BE" w:rsidP="00C61219">
            <w:pPr>
              <w:pStyle w:val="TAL"/>
            </w:pPr>
            <w:r w:rsidRPr="00BC6720">
              <w:t>[optional]</w:t>
            </w:r>
          </w:p>
        </w:tc>
      </w:tr>
      <w:tr w:rsidR="00E852BE" w:rsidRPr="00BC6720" w14:paraId="49D218DE" w14:textId="77777777" w:rsidTr="00C61219">
        <w:trPr>
          <w:cantSplit/>
          <w:jc w:val="center"/>
        </w:trPr>
        <w:tc>
          <w:tcPr>
            <w:tcW w:w="3799" w:type="dxa"/>
          </w:tcPr>
          <w:p w14:paraId="1B1A9243" w14:textId="77777777" w:rsidR="00E852BE" w:rsidRPr="00BC6720" w:rsidRDefault="00E852BE" w:rsidP="00C61219">
            <w:pPr>
              <w:pStyle w:val="TAL"/>
              <w:rPr>
                <w:rFonts w:eastAsia="Malgun Gothic"/>
              </w:rPr>
            </w:pPr>
            <w:r>
              <w:rPr>
                <w:rFonts w:eastAsia="Malgun Gothic"/>
              </w:rPr>
              <w:t>Spatial Validity Condition</w:t>
            </w:r>
          </w:p>
        </w:tc>
        <w:tc>
          <w:tcPr>
            <w:tcW w:w="4678" w:type="dxa"/>
          </w:tcPr>
          <w:p w14:paraId="6569D17B" w14:textId="77777777" w:rsidR="00E852BE" w:rsidRDefault="00E852BE" w:rsidP="00C61219">
            <w:pPr>
              <w:pStyle w:val="TAL"/>
            </w:pPr>
            <w:r>
              <w:t>Indicates a geographical area (e.g. a civic address or shapes) or a TA list in which time synchronization service is enabled (NOTE 1).</w:t>
            </w:r>
          </w:p>
          <w:p w14:paraId="27963DEB" w14:textId="77777777" w:rsidR="00E852BE" w:rsidRPr="00BC6720" w:rsidRDefault="00E852BE" w:rsidP="00C61219">
            <w:pPr>
              <w:pStyle w:val="TAL"/>
            </w:pPr>
            <w:r>
              <w:t>[optional]</w:t>
            </w:r>
          </w:p>
        </w:tc>
      </w:tr>
      <w:tr w:rsidR="00E852BE" w:rsidRPr="00BC6720" w14:paraId="668B2F94" w14:textId="77777777" w:rsidTr="00C61219">
        <w:trPr>
          <w:cantSplit/>
          <w:jc w:val="center"/>
        </w:trPr>
        <w:tc>
          <w:tcPr>
            <w:tcW w:w="3799" w:type="dxa"/>
          </w:tcPr>
          <w:p w14:paraId="1C10D4D7" w14:textId="77777777" w:rsidR="00E852BE" w:rsidRPr="00BC6720" w:rsidRDefault="00E852BE" w:rsidP="00C61219">
            <w:pPr>
              <w:pStyle w:val="TAL"/>
              <w:rPr>
                <w:rFonts w:eastAsia="Malgun Gothic"/>
              </w:rPr>
            </w:pPr>
            <w:r>
              <w:rPr>
                <w:rFonts w:eastAsia="Malgun Gothic"/>
              </w:rPr>
              <w:t>Time synchronization error budget</w:t>
            </w:r>
          </w:p>
        </w:tc>
        <w:tc>
          <w:tcPr>
            <w:tcW w:w="4678" w:type="dxa"/>
          </w:tcPr>
          <w:p w14:paraId="4CC20DED" w14:textId="77777777" w:rsidR="00E852BE" w:rsidRDefault="00E852BE" w:rsidP="00C61219">
            <w:pPr>
              <w:pStyle w:val="TAL"/>
            </w:pPr>
            <w:r>
              <w:t>Indicates the time synchronization budget for the time synchronization service (as described in clause 5.27.1.9 of TS 23.501 [2]).</w:t>
            </w:r>
          </w:p>
          <w:p w14:paraId="4B9D246C" w14:textId="77777777" w:rsidR="00E852BE" w:rsidRPr="00BC6720" w:rsidRDefault="00E852BE" w:rsidP="00C61219">
            <w:pPr>
              <w:pStyle w:val="TAL"/>
            </w:pPr>
            <w:r>
              <w:t>[optional]</w:t>
            </w:r>
          </w:p>
        </w:tc>
      </w:tr>
      <w:tr w:rsidR="00E852BE" w:rsidRPr="00BC6720" w14:paraId="29A97C5A" w14:textId="77777777" w:rsidTr="00C61219">
        <w:trPr>
          <w:cantSplit/>
          <w:jc w:val="center"/>
        </w:trPr>
        <w:tc>
          <w:tcPr>
            <w:tcW w:w="3799" w:type="dxa"/>
          </w:tcPr>
          <w:p w14:paraId="04AD33A2" w14:textId="77777777" w:rsidR="00E852BE" w:rsidRPr="00BC6720" w:rsidRDefault="00E852BE" w:rsidP="00C61219">
            <w:pPr>
              <w:pStyle w:val="TAL"/>
              <w:rPr>
                <w:rFonts w:eastAsia="Malgun Gothic"/>
              </w:rPr>
            </w:pPr>
            <w:r>
              <w:rPr>
                <w:rFonts w:eastAsia="Malgun Gothic"/>
              </w:rPr>
              <w:t>Clock quality detail level</w:t>
            </w:r>
          </w:p>
        </w:tc>
        <w:tc>
          <w:tcPr>
            <w:tcW w:w="4678" w:type="dxa"/>
          </w:tcPr>
          <w:p w14:paraId="03A292CA" w14:textId="77777777" w:rsidR="00E852BE" w:rsidRDefault="00E852BE" w:rsidP="00C61219">
            <w:pPr>
              <w:pStyle w:val="TAL"/>
            </w:pPr>
            <w:r>
              <w:t>For (g</w:t>
            </w:r>
            <w:proofErr w:type="gramStart"/>
            <w:r>
              <w:t>)PTP</w:t>
            </w:r>
            <w:proofErr w:type="gramEnd"/>
            <w:r>
              <w:t xml:space="preserve"> services, its value, if provided, shall be set to "acceptable/not acceptable indication" (NOTE 2).</w:t>
            </w:r>
          </w:p>
          <w:p w14:paraId="0EE6070F" w14:textId="77777777" w:rsidR="00E852BE" w:rsidRPr="00BC6720" w:rsidRDefault="00E852BE" w:rsidP="00C61219">
            <w:pPr>
              <w:pStyle w:val="TAL"/>
            </w:pPr>
            <w:r>
              <w:t>[optional]</w:t>
            </w:r>
          </w:p>
        </w:tc>
      </w:tr>
      <w:tr w:rsidR="00E852BE" w:rsidRPr="00BC6720" w14:paraId="3B721861" w14:textId="77777777" w:rsidTr="00C61219">
        <w:trPr>
          <w:cantSplit/>
          <w:jc w:val="center"/>
        </w:trPr>
        <w:tc>
          <w:tcPr>
            <w:tcW w:w="3799" w:type="dxa"/>
          </w:tcPr>
          <w:p w14:paraId="6614617C" w14:textId="77777777" w:rsidR="00E852BE" w:rsidRPr="00BC6720" w:rsidRDefault="00E852BE" w:rsidP="00C61219">
            <w:pPr>
              <w:pStyle w:val="TAL"/>
              <w:rPr>
                <w:rFonts w:eastAsia="Malgun Gothic"/>
              </w:rPr>
            </w:pPr>
            <w:r>
              <w:rPr>
                <w:rFonts w:eastAsia="Malgun Gothic"/>
              </w:rPr>
              <w:t>Clock quality acceptance criteria</w:t>
            </w:r>
          </w:p>
        </w:tc>
        <w:tc>
          <w:tcPr>
            <w:tcW w:w="4678" w:type="dxa"/>
          </w:tcPr>
          <w:p w14:paraId="36ECB541" w14:textId="77777777" w:rsidR="00E852BE" w:rsidRDefault="00E852BE" w:rsidP="00C61219">
            <w:pPr>
              <w:pStyle w:val="TAL"/>
            </w:pPr>
            <w:r>
              <w:t>It indicates the acceptable criteria for the UE. It is defined based on the attributes</w:t>
            </w:r>
          </w:p>
          <w:p w14:paraId="5D0CD633" w14:textId="77777777" w:rsidR="00E852BE" w:rsidRDefault="00E852BE" w:rsidP="00E852BE">
            <w:pPr>
              <w:pStyle w:val="ac"/>
              <w:rPr>
                <w:ins w:id="2" w:author="Yuan Tao" w:date="2023-08-09T22:17:00Z"/>
                <w:rFonts w:cs="Arial"/>
                <w:szCs w:val="18"/>
                <w:lang w:eastAsia="zh-CN"/>
              </w:rPr>
            </w:pPr>
            <w:proofErr w:type="gramStart"/>
            <w:r>
              <w:t>specified</w:t>
            </w:r>
            <w:proofErr w:type="gramEnd"/>
            <w:r>
              <w:t xml:space="preserve"> in Table 5.27.1.12-1 of TS 23.501 [2].</w:t>
            </w:r>
            <w:ins w:id="3" w:author="Yuan Tao" w:date="2023-08-09T22:17:00Z">
              <w:r>
                <w:rPr>
                  <w:rFonts w:hint="eastAsia"/>
                  <w:lang w:eastAsia="zh-CN"/>
                </w:rPr>
                <w:t xml:space="preserve"> </w:t>
              </w:r>
              <w:r w:rsidRPr="008532D0">
                <w:rPr>
                  <w:rFonts w:cs="Arial"/>
                  <w:szCs w:val="18"/>
                </w:rPr>
                <w:t>The parameter shall be included if the "clock quality detail level"</w:t>
              </w:r>
              <w:r>
                <w:rPr>
                  <w:rFonts w:cs="Arial" w:hint="eastAsia"/>
                  <w:szCs w:val="18"/>
                  <w:lang w:eastAsia="zh-CN"/>
                </w:rPr>
                <w:t xml:space="preserve"> is present</w:t>
              </w:r>
              <w:commentRangeStart w:id="4"/>
              <w:r>
                <w:rPr>
                  <w:rFonts w:cs="Arial" w:hint="eastAsia"/>
                  <w:szCs w:val="18"/>
                  <w:lang w:eastAsia="zh-CN"/>
                </w:rPr>
                <w:t>.</w:t>
              </w:r>
              <w:commentRangeEnd w:id="4"/>
              <w:r>
                <w:rPr>
                  <w:rStyle w:val="ab"/>
                </w:rPr>
                <w:commentReference w:id="4"/>
              </w:r>
            </w:ins>
          </w:p>
          <w:p w14:paraId="364CCD70" w14:textId="77777777" w:rsidR="00E852BE" w:rsidRPr="00BC6720" w:rsidRDefault="00E852BE" w:rsidP="00C61219">
            <w:pPr>
              <w:pStyle w:val="TAL"/>
            </w:pPr>
            <w:r>
              <w:t>[conditional]</w:t>
            </w:r>
          </w:p>
        </w:tc>
      </w:tr>
      <w:tr w:rsidR="00E852BE" w:rsidRPr="00BC6720" w14:paraId="55EA7576" w14:textId="77777777" w:rsidTr="00C61219">
        <w:trPr>
          <w:cantSplit/>
          <w:jc w:val="center"/>
        </w:trPr>
        <w:tc>
          <w:tcPr>
            <w:tcW w:w="8477" w:type="dxa"/>
            <w:gridSpan w:val="2"/>
          </w:tcPr>
          <w:p w14:paraId="231E2126" w14:textId="77777777" w:rsidR="00E852BE" w:rsidRPr="005E4458" w:rsidRDefault="00E852BE" w:rsidP="00C61219">
            <w:pPr>
              <w:pStyle w:val="TAL"/>
              <w:rPr>
                <w:b/>
                <w:bCs/>
              </w:rPr>
            </w:pPr>
            <w:r>
              <w:rPr>
                <w:b/>
                <w:bCs/>
              </w:rPr>
              <w:t>For each PTP port in the PTP instance</w:t>
            </w:r>
          </w:p>
        </w:tc>
      </w:tr>
      <w:tr w:rsidR="00E852BE" w:rsidRPr="00BC6720" w14:paraId="02B8B9B7" w14:textId="77777777" w:rsidTr="00C61219">
        <w:trPr>
          <w:cantSplit/>
          <w:jc w:val="center"/>
        </w:trPr>
        <w:tc>
          <w:tcPr>
            <w:tcW w:w="3799" w:type="dxa"/>
          </w:tcPr>
          <w:p w14:paraId="1EA914B9" w14:textId="77777777" w:rsidR="00E852BE" w:rsidRDefault="00E852BE" w:rsidP="00C61219">
            <w:pPr>
              <w:pStyle w:val="TAL"/>
              <w:rPr>
                <w:rFonts w:eastAsia="Malgun Gothic"/>
              </w:rPr>
            </w:pPr>
            <w:r>
              <w:rPr>
                <w:rFonts w:eastAsia="Malgun Gothic"/>
              </w:rPr>
              <w:t>Either UE identity (for a DS-TT port), or "N6 interface" indication</w:t>
            </w:r>
          </w:p>
        </w:tc>
        <w:tc>
          <w:tcPr>
            <w:tcW w:w="4678" w:type="dxa"/>
          </w:tcPr>
          <w:p w14:paraId="578CC36A" w14:textId="77777777" w:rsidR="00E852BE" w:rsidRDefault="00E852BE" w:rsidP="00C61219">
            <w:pPr>
              <w:pStyle w:val="TAL"/>
            </w:pPr>
            <w:r>
              <w:t>Identifies the UE/DS-TT which the parameters below apply. "N6 interface" indicates that the parameters below apply to the N6 interface.</w:t>
            </w:r>
          </w:p>
          <w:p w14:paraId="4E319AEA" w14:textId="77777777" w:rsidR="00E852BE" w:rsidRDefault="00E852BE" w:rsidP="00C61219">
            <w:pPr>
              <w:pStyle w:val="TAL"/>
            </w:pPr>
            <w:r>
              <w:t>If the "PTP port" needs to be identified, this field refers to the UE identity (GPSI or SUPI).</w:t>
            </w:r>
          </w:p>
          <w:p w14:paraId="6010E1F1" w14:textId="77777777" w:rsidR="00E852BE" w:rsidRDefault="00E852BE" w:rsidP="00C61219">
            <w:pPr>
              <w:pStyle w:val="TAL"/>
            </w:pPr>
            <w:r>
              <w:t>If the N6 termination needs to be identified, then this field indicates "N6 interface" flag, instead of SUPI or GPSI.</w:t>
            </w:r>
          </w:p>
        </w:tc>
      </w:tr>
      <w:tr w:rsidR="00E852BE" w:rsidRPr="00BC6720" w14:paraId="2241D5D5" w14:textId="77777777" w:rsidTr="00C61219">
        <w:trPr>
          <w:cantSplit/>
          <w:jc w:val="center"/>
        </w:trPr>
        <w:tc>
          <w:tcPr>
            <w:tcW w:w="3799" w:type="dxa"/>
          </w:tcPr>
          <w:p w14:paraId="03B948D2" w14:textId="77777777" w:rsidR="00E852BE" w:rsidRDefault="00E852BE" w:rsidP="00C61219">
            <w:pPr>
              <w:pStyle w:val="TAL"/>
              <w:rPr>
                <w:rFonts w:eastAsia="Malgun Gothic"/>
              </w:rPr>
            </w:pPr>
            <w:r>
              <w:rPr>
                <w:rFonts w:eastAsia="Malgun Gothic"/>
              </w:rPr>
              <w:t>PTP enabled</w:t>
            </w:r>
          </w:p>
        </w:tc>
        <w:tc>
          <w:tcPr>
            <w:tcW w:w="4678" w:type="dxa"/>
          </w:tcPr>
          <w:p w14:paraId="762B61A0" w14:textId="77777777" w:rsidR="00E852BE" w:rsidRDefault="00E852BE" w:rsidP="00C61219">
            <w:pPr>
              <w:pStyle w:val="TAL"/>
            </w:pPr>
            <w:r>
              <w:t xml:space="preserve">TRUE/FALSE. This is used to set the </w:t>
            </w:r>
            <w:proofErr w:type="spellStart"/>
            <w:r>
              <w:t>portDS.portEnable</w:t>
            </w:r>
            <w:proofErr w:type="spellEnd"/>
            <w:r>
              <w:t>. If omitted, the default value as described in the PTP Profile is used.</w:t>
            </w:r>
          </w:p>
          <w:p w14:paraId="794D36F2" w14:textId="77777777" w:rsidR="00E852BE" w:rsidRDefault="00E852BE" w:rsidP="00C61219">
            <w:pPr>
              <w:pStyle w:val="TAL"/>
            </w:pPr>
            <w:r>
              <w:t>[optional]</w:t>
            </w:r>
          </w:p>
        </w:tc>
      </w:tr>
      <w:tr w:rsidR="00E852BE" w:rsidRPr="00BC6720" w14:paraId="011A52E2" w14:textId="77777777" w:rsidTr="00C61219">
        <w:trPr>
          <w:cantSplit/>
          <w:jc w:val="center"/>
        </w:trPr>
        <w:tc>
          <w:tcPr>
            <w:tcW w:w="3799" w:type="dxa"/>
          </w:tcPr>
          <w:p w14:paraId="52B4FFDB" w14:textId="77777777" w:rsidR="00E852BE" w:rsidRDefault="00E852BE" w:rsidP="00C61219">
            <w:pPr>
              <w:pStyle w:val="TAL"/>
              <w:rPr>
                <w:rFonts w:eastAsia="Malgun Gothic"/>
              </w:rPr>
            </w:pPr>
            <w:r>
              <w:rPr>
                <w:rFonts w:eastAsia="Malgun Gothic"/>
              </w:rPr>
              <w:t>Log Sync Interval</w:t>
            </w:r>
          </w:p>
        </w:tc>
        <w:tc>
          <w:tcPr>
            <w:tcW w:w="4678" w:type="dxa"/>
          </w:tcPr>
          <w:p w14:paraId="04C8463C" w14:textId="77777777" w:rsidR="00E852BE" w:rsidRDefault="00E852BE" w:rsidP="00C61219">
            <w:pPr>
              <w:pStyle w:val="TAL"/>
            </w:pPr>
            <w:r>
              <w:t xml:space="preserve">Specifies the mean time interval between successive Sync messages. This is applicable for IEEE </w:t>
            </w:r>
            <w:proofErr w:type="spellStart"/>
            <w:r>
              <w:t>Std</w:t>
            </w:r>
            <w:proofErr w:type="spellEnd"/>
            <w:r>
              <w:t xml:space="preserve"> 1588 [76] Boundary Clock or IEEE </w:t>
            </w:r>
            <w:proofErr w:type="spellStart"/>
            <w:r>
              <w:t>Std</w:t>
            </w:r>
            <w:proofErr w:type="spellEnd"/>
            <w:r>
              <w:t> 802.1AS [75] operation. If omitted, the default value as described in the PTP Profile is used.</w:t>
            </w:r>
          </w:p>
          <w:p w14:paraId="123B1ED3" w14:textId="77777777" w:rsidR="00E852BE" w:rsidRDefault="00E852BE" w:rsidP="00C61219">
            <w:pPr>
              <w:pStyle w:val="TAL"/>
            </w:pPr>
            <w:r>
              <w:t>[optional]</w:t>
            </w:r>
          </w:p>
        </w:tc>
      </w:tr>
      <w:tr w:rsidR="00E852BE" w:rsidRPr="00BC6720" w14:paraId="26AE39A2" w14:textId="77777777" w:rsidTr="00C61219">
        <w:trPr>
          <w:cantSplit/>
          <w:jc w:val="center"/>
        </w:trPr>
        <w:tc>
          <w:tcPr>
            <w:tcW w:w="3799" w:type="dxa"/>
          </w:tcPr>
          <w:p w14:paraId="69EA4D7D" w14:textId="77777777" w:rsidR="00E852BE" w:rsidRDefault="00E852BE" w:rsidP="00C61219">
            <w:pPr>
              <w:pStyle w:val="TAL"/>
              <w:rPr>
                <w:rFonts w:eastAsia="Malgun Gothic"/>
              </w:rPr>
            </w:pPr>
            <w:r>
              <w:rPr>
                <w:rFonts w:eastAsia="Malgun Gothic"/>
              </w:rPr>
              <w:lastRenderedPageBreak/>
              <w:t>Use management settable Log Sync Interval</w:t>
            </w:r>
          </w:p>
        </w:tc>
        <w:tc>
          <w:tcPr>
            <w:tcW w:w="4678" w:type="dxa"/>
          </w:tcPr>
          <w:p w14:paraId="5CABA6C0" w14:textId="77777777" w:rsidR="00E852BE" w:rsidRDefault="00E852BE" w:rsidP="00C61219">
            <w:pPr>
              <w:pStyle w:val="TAL"/>
            </w:pPr>
            <w:r>
              <w:t>TRUE/FALSE. This is applicable if the PTP Profile is I IEEE </w:t>
            </w:r>
            <w:proofErr w:type="spellStart"/>
            <w:r>
              <w:t>Std</w:t>
            </w:r>
            <w:proofErr w:type="spellEnd"/>
            <w:r>
              <w:t> 802.1AS [75].</w:t>
            </w:r>
          </w:p>
          <w:p w14:paraId="40290019" w14:textId="77777777" w:rsidR="00E852BE" w:rsidRDefault="00E852BE" w:rsidP="00C61219">
            <w:pPr>
              <w:pStyle w:val="TAL"/>
            </w:pPr>
            <w:r>
              <w:t xml:space="preserve">When set to FALSE, the Log Sync Interval is used to set the </w:t>
            </w:r>
            <w:proofErr w:type="spellStart"/>
            <w:r>
              <w:t>initialLogSyncInterval</w:t>
            </w:r>
            <w:proofErr w:type="spellEnd"/>
            <w:r>
              <w:t xml:space="preserve"> as described in IEEE </w:t>
            </w:r>
            <w:proofErr w:type="spellStart"/>
            <w:r>
              <w:t>Std</w:t>
            </w:r>
            <w:proofErr w:type="spellEnd"/>
            <w:r>
              <w:t xml:space="preserve"> 802.1AS [75]. When set to TRUE, the Log Sync Interval is used to set the </w:t>
            </w:r>
            <w:proofErr w:type="spellStart"/>
            <w:r>
              <w:t>mgtSettableLogSyncInterval</w:t>
            </w:r>
            <w:proofErr w:type="spellEnd"/>
            <w:r>
              <w:t xml:space="preserve"> as described in IEEE </w:t>
            </w:r>
            <w:proofErr w:type="spellStart"/>
            <w:r>
              <w:t>Std</w:t>
            </w:r>
            <w:proofErr w:type="spellEnd"/>
            <w:r>
              <w:t> 802.1AS [75].</w:t>
            </w:r>
          </w:p>
          <w:p w14:paraId="7FF58B95" w14:textId="77777777" w:rsidR="00E852BE" w:rsidRDefault="00E852BE" w:rsidP="00C61219">
            <w:pPr>
              <w:pStyle w:val="TAL"/>
            </w:pPr>
            <w:r>
              <w:t>If omitted, the default value as described in the IEEE </w:t>
            </w:r>
            <w:proofErr w:type="spellStart"/>
            <w:r>
              <w:t>Std</w:t>
            </w:r>
            <w:proofErr w:type="spellEnd"/>
            <w:r>
              <w:t> 802.1AS [75] is used.</w:t>
            </w:r>
          </w:p>
          <w:p w14:paraId="09F8BE6E" w14:textId="77777777" w:rsidR="00E852BE" w:rsidRDefault="00E852BE" w:rsidP="00C61219">
            <w:pPr>
              <w:pStyle w:val="TAL"/>
            </w:pPr>
            <w:r>
              <w:t>[optional]</w:t>
            </w:r>
          </w:p>
        </w:tc>
      </w:tr>
      <w:tr w:rsidR="00E852BE" w:rsidRPr="00BC6720" w14:paraId="253D1BCD" w14:textId="77777777" w:rsidTr="00C61219">
        <w:trPr>
          <w:cantSplit/>
          <w:jc w:val="center"/>
        </w:trPr>
        <w:tc>
          <w:tcPr>
            <w:tcW w:w="3799" w:type="dxa"/>
          </w:tcPr>
          <w:p w14:paraId="04E5D41F" w14:textId="77777777" w:rsidR="00E852BE" w:rsidRDefault="00E852BE" w:rsidP="00C61219">
            <w:pPr>
              <w:pStyle w:val="TAL"/>
              <w:rPr>
                <w:rFonts w:eastAsia="Malgun Gothic"/>
              </w:rPr>
            </w:pPr>
            <w:r>
              <w:rPr>
                <w:rFonts w:eastAsia="Malgun Gothic"/>
              </w:rPr>
              <w:t>Log Announce Interval</w:t>
            </w:r>
          </w:p>
        </w:tc>
        <w:tc>
          <w:tcPr>
            <w:tcW w:w="4678" w:type="dxa"/>
          </w:tcPr>
          <w:p w14:paraId="00075BB1" w14:textId="77777777" w:rsidR="00E852BE" w:rsidRDefault="00E852BE" w:rsidP="00C61219">
            <w:pPr>
              <w:pStyle w:val="TAL"/>
            </w:pPr>
            <w:r>
              <w:t>Specifies the mean time interval between successive Announce messages. This is applicable for IEEE </w:t>
            </w:r>
            <w:proofErr w:type="spellStart"/>
            <w:r>
              <w:t>Std</w:t>
            </w:r>
            <w:proofErr w:type="spellEnd"/>
            <w:r>
              <w:t> 1588 [76] Boundary Clock or IEEE </w:t>
            </w:r>
            <w:proofErr w:type="spellStart"/>
            <w:r>
              <w:t>Std</w:t>
            </w:r>
            <w:proofErr w:type="spellEnd"/>
            <w:r>
              <w:t> 802.1AS [75] operation. If omitted, the default value as described in the PTP Profile is used.</w:t>
            </w:r>
          </w:p>
          <w:p w14:paraId="35555225" w14:textId="77777777" w:rsidR="00E852BE" w:rsidRDefault="00E852BE" w:rsidP="00C61219">
            <w:pPr>
              <w:pStyle w:val="TAL"/>
            </w:pPr>
            <w:r>
              <w:t>[optional]</w:t>
            </w:r>
          </w:p>
        </w:tc>
      </w:tr>
      <w:tr w:rsidR="00E852BE" w:rsidRPr="00BC6720" w14:paraId="6D3F8F16" w14:textId="77777777" w:rsidTr="00C61219">
        <w:trPr>
          <w:cantSplit/>
          <w:jc w:val="center"/>
        </w:trPr>
        <w:tc>
          <w:tcPr>
            <w:tcW w:w="3799" w:type="dxa"/>
          </w:tcPr>
          <w:p w14:paraId="34605E17" w14:textId="77777777" w:rsidR="00E852BE" w:rsidRDefault="00E852BE" w:rsidP="00C61219">
            <w:pPr>
              <w:pStyle w:val="TAL"/>
              <w:rPr>
                <w:rFonts w:eastAsia="Malgun Gothic"/>
              </w:rPr>
            </w:pPr>
            <w:r>
              <w:rPr>
                <w:rFonts w:eastAsia="Malgun Gothic"/>
              </w:rPr>
              <w:t>Use management settable Log Announce Interval</w:t>
            </w:r>
          </w:p>
        </w:tc>
        <w:tc>
          <w:tcPr>
            <w:tcW w:w="4678" w:type="dxa"/>
          </w:tcPr>
          <w:p w14:paraId="7006714B" w14:textId="77777777" w:rsidR="00E852BE" w:rsidRDefault="00E852BE" w:rsidP="00C61219">
            <w:pPr>
              <w:pStyle w:val="TAL"/>
            </w:pPr>
            <w:r>
              <w:t>TRUE/FALSE. This is applicable if the PTP Profile is IEEE </w:t>
            </w:r>
            <w:proofErr w:type="spellStart"/>
            <w:r>
              <w:t>Std</w:t>
            </w:r>
            <w:proofErr w:type="spellEnd"/>
            <w:r>
              <w:t> 802.1AS [75].</w:t>
            </w:r>
          </w:p>
          <w:p w14:paraId="42353B63" w14:textId="77777777" w:rsidR="00E852BE" w:rsidRDefault="00E852BE" w:rsidP="00C61219">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w:t>
            </w:r>
            <w:proofErr w:type="spellStart"/>
            <w:r>
              <w:t>Std</w:t>
            </w:r>
            <w:proofErr w:type="spellEnd"/>
            <w:r>
              <w:t> 802.1AS [75].</w:t>
            </w:r>
          </w:p>
          <w:p w14:paraId="0F342972" w14:textId="77777777" w:rsidR="00E852BE" w:rsidRDefault="00E852BE" w:rsidP="00C61219">
            <w:pPr>
              <w:pStyle w:val="TAL"/>
            </w:pPr>
            <w:r>
              <w:t>If omitted, the default value as described in the IEEE </w:t>
            </w:r>
            <w:proofErr w:type="spellStart"/>
            <w:r>
              <w:t>Std</w:t>
            </w:r>
            <w:proofErr w:type="spellEnd"/>
            <w:r>
              <w:t> 802.1AS [75] is used.</w:t>
            </w:r>
          </w:p>
          <w:p w14:paraId="5F26C424" w14:textId="77777777" w:rsidR="00E852BE" w:rsidRDefault="00E852BE" w:rsidP="00C61219">
            <w:pPr>
              <w:pStyle w:val="TAL"/>
            </w:pPr>
            <w:r>
              <w:t>[optional]</w:t>
            </w:r>
          </w:p>
        </w:tc>
      </w:tr>
      <w:tr w:rsidR="00E852BE" w:rsidRPr="00BC6720" w14:paraId="1DF8DE6F" w14:textId="77777777" w:rsidTr="00C61219">
        <w:trPr>
          <w:cantSplit/>
          <w:jc w:val="center"/>
        </w:trPr>
        <w:tc>
          <w:tcPr>
            <w:tcW w:w="8477" w:type="dxa"/>
            <w:gridSpan w:val="2"/>
          </w:tcPr>
          <w:p w14:paraId="3A61426B" w14:textId="77777777" w:rsidR="00E852BE" w:rsidRDefault="00E852BE" w:rsidP="00C61219">
            <w:pPr>
              <w:pStyle w:val="TAN"/>
            </w:pPr>
            <w:r>
              <w:t>NOTE 1:</w:t>
            </w:r>
            <w:r>
              <w:tab/>
              <w:t>A geographical area requested by an AF includes at least one tracking area (TA), i.e. the granularity is restricted to a TA level in this release of the specifications.</w:t>
            </w:r>
          </w:p>
          <w:p w14:paraId="403DCD46" w14:textId="77777777" w:rsidR="00E852BE" w:rsidRDefault="00E852BE" w:rsidP="00C61219">
            <w:pPr>
              <w:pStyle w:val="TAN"/>
            </w:pPr>
            <w:r>
              <w:t>NOTE 2:</w:t>
            </w:r>
            <w:r>
              <w:tab/>
              <w:t>UE/DS-TT retrieves detailed information about (g</w:t>
            </w:r>
            <w:proofErr w:type="gramStart"/>
            <w:r>
              <w:t>)PTP</w:t>
            </w:r>
            <w:proofErr w:type="gramEnd"/>
            <w:r>
              <w:t xml:space="preserve"> services status from Announce messages, i.e. setting Clock Quality Detail Level to "Acceptable/Not Acceptable" indication can be used to specify Clock Quality Acceptance Criteria for Timing Synchronization Status (TSS) reporting towards the AF.</w:t>
            </w:r>
          </w:p>
        </w:tc>
      </w:tr>
    </w:tbl>
    <w:p w14:paraId="6F7A004B" w14:textId="77777777" w:rsidR="00E852BE" w:rsidRPr="00BC6720" w:rsidRDefault="00E852BE" w:rsidP="00E852BE">
      <w:pPr>
        <w:pStyle w:val="FP"/>
        <w:rPr>
          <w:lang w:eastAsia="zh-CN"/>
        </w:rPr>
      </w:pPr>
    </w:p>
    <w:p w14:paraId="366A3163" w14:textId="77777777" w:rsidR="00E852BE" w:rsidRDefault="00E852BE" w:rsidP="00E852BE">
      <w:pPr>
        <w:rPr>
          <w:rFonts w:eastAsia="宋体"/>
        </w:rPr>
      </w:pPr>
      <w:r>
        <w:rPr>
          <w:rFonts w:eastAsia="宋体"/>
        </w:rPr>
        <w:t xml:space="preserve">The AF may use </w:t>
      </w:r>
      <w:proofErr w:type="spellStart"/>
      <w:r>
        <w:rPr>
          <w:rFonts w:eastAsia="宋体"/>
        </w:rPr>
        <w:t>Nnef_TimeSynchronization_CapsSubscribe</w:t>
      </w:r>
      <w:proofErr w:type="spellEnd"/>
      <w:r>
        <w:rPr>
          <w:rFonts w:eastAsia="宋体"/>
        </w:rPr>
        <w:t xml:space="preserve"> service operation as described in clause 4.15.9.2 to learn the UE capabilities for time synchronization service. The </w:t>
      </w:r>
      <w:proofErr w:type="spellStart"/>
      <w:r>
        <w:rPr>
          <w:rFonts w:eastAsia="宋体"/>
        </w:rPr>
        <w:t>Nnef_TimeSynchronization_CapsNotify</w:t>
      </w:r>
      <w:proofErr w:type="spellEnd"/>
      <w:r>
        <w:rPr>
          <w:rFonts w:eastAsia="宋体"/>
        </w:rPr>
        <w:t xml:space="preserve"> service operation indicates the list of UE identities, User-plane Node ID and the Subscription Correlation ID. The AF can use the Subscription Correlation ID and the user-plane node ID received in the </w:t>
      </w:r>
      <w:proofErr w:type="spellStart"/>
      <w:r>
        <w:rPr>
          <w:rFonts w:eastAsia="宋体"/>
        </w:rPr>
        <w:t>Nnef_TimeSynchronization_CapsNotify</w:t>
      </w:r>
      <w:proofErr w:type="spellEnd"/>
      <w:r>
        <w:rPr>
          <w:rFonts w:eastAsia="宋体"/>
        </w:rPr>
        <w:t xml:space="preserve"> service operation as a target of the </w:t>
      </w:r>
      <w:proofErr w:type="spellStart"/>
      <w:r>
        <w:rPr>
          <w:rFonts w:eastAsia="宋体"/>
        </w:rPr>
        <w:t>Nnef_TimeSynchronization_ConfigCreate</w:t>
      </w:r>
      <w:proofErr w:type="spellEnd"/>
      <w:r>
        <w:rPr>
          <w:rFonts w:eastAsia="宋体"/>
        </w:rPr>
        <w:t xml:space="preserve"> request. The NEF uses the Subscription Correlation ID and user-plane node ID to determine the list of UEs and list of AF-sessions to which the </w:t>
      </w:r>
      <w:proofErr w:type="spellStart"/>
      <w:r>
        <w:rPr>
          <w:rFonts w:eastAsia="宋体"/>
        </w:rPr>
        <w:t>Nnef_TimeSynchronization_ConfigCreate</w:t>
      </w:r>
      <w:proofErr w:type="spellEnd"/>
      <w:r>
        <w:rPr>
          <w:rFonts w:eastAsia="宋体"/>
        </w:rPr>
        <w:t xml:space="preserve"> service operation is targeted to.</w:t>
      </w:r>
    </w:p>
    <w:p w14:paraId="6B5A1DBF" w14:textId="77777777" w:rsidR="0024364F" w:rsidRPr="00E852BE" w:rsidRDefault="0024364F" w:rsidP="0024364F">
      <w:pPr>
        <w:rPr>
          <w:lang w:eastAsia="zh-CN"/>
        </w:rPr>
      </w:pP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1A6E543F" w14:textId="77777777" w:rsidR="006410B5" w:rsidRDefault="006410B5" w:rsidP="006410B5">
      <w:pPr>
        <w:pStyle w:val="5"/>
        <w:rPr>
          <w:rFonts w:eastAsia="宋体"/>
        </w:rPr>
      </w:pPr>
      <w:bookmarkStart w:id="5" w:name="_Toc138763190"/>
      <w:r>
        <w:rPr>
          <w:rFonts w:eastAsia="宋体"/>
        </w:rPr>
        <w:lastRenderedPageBreak/>
        <w:t>4.15.9.5.1</w:t>
      </w:r>
      <w:r>
        <w:rPr>
          <w:rFonts w:eastAsia="宋体"/>
        </w:rPr>
        <w:tab/>
        <w:t>Network timing synchronization status</w:t>
      </w:r>
      <w:bookmarkEnd w:id="5"/>
    </w:p>
    <w:bookmarkStart w:id="6" w:name="_MON_1733213635"/>
    <w:bookmarkEnd w:id="6"/>
    <w:p w14:paraId="15A2AE23" w14:textId="77777777" w:rsidR="006410B5" w:rsidRDefault="006410B5" w:rsidP="006410B5">
      <w:pPr>
        <w:pStyle w:val="TH"/>
        <w:rPr>
          <w:rFonts w:eastAsia="宋体"/>
        </w:rPr>
      </w:pPr>
      <w:r w:rsidRPr="009B55CD">
        <w:rPr>
          <w:noProof/>
        </w:rPr>
        <w:object w:dxaOrig="8199" w:dyaOrig="6762" w14:anchorId="14F51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pt;height:339.35pt;mso-width-percent:0;mso-height-percent:0;mso-width-percent:0;mso-height-percent:0" o:ole="">
            <v:imagedata r:id="rId18" o:title=""/>
          </v:shape>
          <o:OLEObject Type="Embed" ProgID="Word.Document.12" ShapeID="_x0000_i1025" DrawAspect="Content" ObjectID="_1754306445" r:id="rId19">
            <o:FieldCodes>\s</o:FieldCodes>
          </o:OLEObject>
        </w:object>
      </w:r>
    </w:p>
    <w:p w14:paraId="1CFF1F80" w14:textId="77777777" w:rsidR="006410B5" w:rsidRDefault="006410B5" w:rsidP="006410B5">
      <w:pPr>
        <w:pStyle w:val="TF"/>
        <w:rPr>
          <w:rFonts w:eastAsia="宋体"/>
        </w:rPr>
      </w:pPr>
      <w:r>
        <w:rPr>
          <w:rFonts w:eastAsia="宋体"/>
        </w:rPr>
        <w:t>Figure 4.15.9.5.1-1: Procedure for TSCTSF subscription to RAN and/or UPF/NW-TT timing synchronization status</w:t>
      </w:r>
    </w:p>
    <w:p w14:paraId="0268407A" w14:textId="15DFDADE" w:rsidR="006410B5" w:rsidRDefault="006410B5" w:rsidP="006410B5">
      <w:pPr>
        <w:pStyle w:val="B1"/>
        <w:rPr>
          <w:rFonts w:eastAsia="宋体"/>
        </w:rPr>
      </w:pPr>
      <w:r>
        <w:rPr>
          <w:rFonts w:eastAsia="宋体"/>
        </w:rPr>
        <w:t>0.</w:t>
      </w:r>
      <w:r>
        <w:rPr>
          <w:rFonts w:eastAsia="宋体"/>
        </w:rPr>
        <w:tab/>
        <w:t xml:space="preserve">The AF requests creation or modification of ASTI or PTP based time synchronization service as described in clauses 4.15.9.4 and 4.15.9.3 including clock quality </w:t>
      </w:r>
      <w:del w:id="7" w:author="Yuan Tao" w:date="2023-08-09T22:22:00Z">
        <w:r w:rsidDel="006410B5">
          <w:rPr>
            <w:rFonts w:eastAsia="宋体"/>
          </w:rPr>
          <w:delText>reporting control information</w:delText>
        </w:r>
      </w:del>
      <w:ins w:id="8" w:author="Yuan Tao" w:date="2023-08-09T22:22:00Z">
        <w:r>
          <w:rPr>
            <w:rFonts w:eastAsia="宋体" w:hint="eastAsia"/>
            <w:lang w:eastAsia="zh-CN"/>
          </w:rPr>
          <w:t>detail level</w:t>
        </w:r>
      </w:ins>
      <w:ins w:id="9" w:author="Yuan Tao" w:date="2023-08-10T10:17:00Z">
        <w:r w:rsidR="00707C1E">
          <w:rPr>
            <w:rFonts w:eastAsia="宋体" w:hint="eastAsia"/>
            <w:lang w:eastAsia="zh-CN"/>
          </w:rPr>
          <w:t xml:space="preserve"> </w:t>
        </w:r>
      </w:ins>
      <w:ins w:id="10" w:author="Yuan Tao1" w:date="2023-08-23T04:13:00Z">
        <w:r w:rsidR="00FB40AB">
          <w:rPr>
            <w:rFonts w:eastAsia="宋体" w:hint="eastAsia"/>
            <w:lang w:eastAsia="zh-CN"/>
          </w:rPr>
          <w:t>and</w:t>
        </w:r>
      </w:ins>
      <w:ins w:id="11" w:author="Yuan Tao" w:date="2023-08-10T10:17:00Z">
        <w:del w:id="12" w:author="Yuan Tao1" w:date="2023-08-23T04:13:00Z">
          <w:r w:rsidR="00707C1E" w:rsidDel="00FB40AB">
            <w:rPr>
              <w:rFonts w:eastAsia="宋体" w:hint="eastAsia"/>
              <w:lang w:eastAsia="zh-CN"/>
            </w:rPr>
            <w:delText>or</w:delText>
          </w:r>
        </w:del>
        <w:r w:rsidR="00707C1E">
          <w:rPr>
            <w:rFonts w:eastAsia="宋体" w:hint="eastAsia"/>
            <w:lang w:eastAsia="zh-CN"/>
          </w:rPr>
          <w:t xml:space="preserve"> </w:t>
        </w:r>
      </w:ins>
      <w:ins w:id="13" w:author="Yuan Tao" w:date="2023-08-10T10:02:00Z">
        <w:r w:rsidR="00BB5FFB">
          <w:rPr>
            <w:rFonts w:eastAsia="宋体"/>
          </w:rPr>
          <w:t>clock quality acceptance criteria</w:t>
        </w:r>
      </w:ins>
      <w:ins w:id="14" w:author="Yuan Tao1" w:date="2023-08-23T14:33:00Z">
        <w:r w:rsidR="008E505E">
          <w:rPr>
            <w:rFonts w:eastAsia="宋体" w:hint="eastAsia"/>
            <w:lang w:eastAsia="zh-CN"/>
          </w:rPr>
          <w:t xml:space="preserve"> </w:t>
        </w:r>
        <w:r w:rsidR="008E505E">
          <w:rPr>
            <w:rFonts w:eastAsia="宋体"/>
          </w:rPr>
          <w:t>(if applicable)</w:t>
        </w:r>
      </w:ins>
      <w:r>
        <w:rPr>
          <w:rFonts w:eastAsia="宋体"/>
        </w:rPr>
        <w:t xml:space="preserve"> in the request.</w:t>
      </w:r>
    </w:p>
    <w:p w14:paraId="747E4D07" w14:textId="77777777" w:rsidR="006410B5" w:rsidRDefault="006410B5" w:rsidP="006410B5">
      <w:pPr>
        <w:pStyle w:val="B1"/>
        <w:rPr>
          <w:rFonts w:eastAsia="宋体"/>
        </w:rPr>
      </w:pPr>
      <w:r>
        <w:rPr>
          <w:rFonts w:eastAsia="宋体"/>
        </w:rPr>
        <w:tab/>
        <w:t>If the request is received at the NEF, it checks whether the AF is authorized to send the request and forwards the request to the TSCTSF.</w:t>
      </w:r>
    </w:p>
    <w:p w14:paraId="2C5DF50A" w14:textId="77777777" w:rsidR="006410B5" w:rsidRDefault="006410B5" w:rsidP="006410B5">
      <w:pPr>
        <w:pStyle w:val="B1"/>
        <w:rPr>
          <w:rFonts w:eastAsia="宋体"/>
        </w:rPr>
      </w:pPr>
      <w:r>
        <w:rPr>
          <w:rFonts w:eastAsia="宋体"/>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2B8E55D4" w14:textId="77777777" w:rsidR="006410B5" w:rsidRDefault="006410B5" w:rsidP="006410B5">
      <w:pPr>
        <w:pStyle w:val="B1"/>
        <w:rPr>
          <w:rFonts w:eastAsia="宋体"/>
        </w:rPr>
      </w:pPr>
      <w:r>
        <w:rPr>
          <w:rFonts w:eastAsia="宋体"/>
        </w:rPr>
        <w:tab/>
        <w:t>Otherwise, if network timing synchronizations status reports are provisioned via OAM, steps 1-3 and 6-7 are skipped.</w:t>
      </w:r>
    </w:p>
    <w:p w14:paraId="0E7F6DA7" w14:textId="77777777" w:rsidR="006410B5" w:rsidRDefault="006410B5" w:rsidP="006410B5">
      <w:pPr>
        <w:pStyle w:val="B1"/>
        <w:rPr>
          <w:rFonts w:eastAsia="宋体"/>
        </w:rPr>
      </w:pPr>
      <w:r>
        <w:rPr>
          <w:rFonts w:eastAsia="宋体"/>
        </w:rPr>
        <w:t>1-3.</w:t>
      </w:r>
      <w:r>
        <w:rPr>
          <w:rFonts w:eastAsia="宋体"/>
        </w:rPr>
        <w:tab/>
        <w:t>(When the procedure is triggered by the AF request to influence the 5G access stratum time distribution or by PTP instance activation, modification):</w:t>
      </w:r>
    </w:p>
    <w:p w14:paraId="499E45A8" w14:textId="66FAC042" w:rsidR="006410B5" w:rsidRDefault="006410B5" w:rsidP="006410B5">
      <w:pPr>
        <w:pStyle w:val="B1"/>
        <w:rPr>
          <w:rFonts w:eastAsia="宋体"/>
        </w:rPr>
      </w:pPr>
      <w:r>
        <w:rPr>
          <w:rFonts w:eastAsia="宋体"/>
        </w:rPr>
        <w:tab/>
        <w:t xml:space="preserve">Upon the reception of the clock quality </w:t>
      </w:r>
      <w:ins w:id="15" w:author="Yuan Tao" w:date="2023-08-09T22:22:00Z">
        <w:r>
          <w:rPr>
            <w:rFonts w:eastAsia="宋体" w:hint="eastAsia"/>
            <w:lang w:eastAsia="zh-CN"/>
          </w:rPr>
          <w:t>detail level</w:t>
        </w:r>
      </w:ins>
      <w:ins w:id="16" w:author="Yuan Tao" w:date="2023-08-10T10:17:00Z">
        <w:r w:rsidR="00707C1E">
          <w:rPr>
            <w:rFonts w:eastAsia="宋体" w:hint="eastAsia"/>
            <w:lang w:eastAsia="zh-CN"/>
          </w:rPr>
          <w:t xml:space="preserve"> </w:t>
        </w:r>
        <w:del w:id="17" w:author="Yuan Tao1" w:date="2023-08-23T04:13:00Z">
          <w:r w:rsidR="00707C1E" w:rsidDel="00FB40AB">
            <w:rPr>
              <w:rFonts w:eastAsia="宋体" w:hint="eastAsia"/>
              <w:lang w:eastAsia="zh-CN"/>
            </w:rPr>
            <w:delText>or</w:delText>
          </w:r>
        </w:del>
      </w:ins>
      <w:ins w:id="18" w:author="Yuan Tao1" w:date="2023-08-23T04:13:00Z">
        <w:r w:rsidR="00FB40AB">
          <w:rPr>
            <w:rFonts w:eastAsia="宋体" w:hint="eastAsia"/>
            <w:lang w:eastAsia="zh-CN"/>
          </w:rPr>
          <w:t>and</w:t>
        </w:r>
      </w:ins>
      <w:ins w:id="19" w:author="Yuan Tao" w:date="2023-08-10T10:17:00Z">
        <w:r w:rsidR="00707C1E">
          <w:rPr>
            <w:rFonts w:eastAsia="宋体" w:hint="eastAsia"/>
            <w:lang w:eastAsia="zh-CN"/>
          </w:rPr>
          <w:t xml:space="preserve"> </w:t>
        </w:r>
      </w:ins>
      <w:ins w:id="20" w:author="Yuan Tao" w:date="2023-08-10T10:02:00Z">
        <w:r w:rsidR="00BB5FFB">
          <w:rPr>
            <w:rFonts w:eastAsia="宋体"/>
          </w:rPr>
          <w:t>clock quality acceptance criteria</w:t>
        </w:r>
      </w:ins>
      <w:ins w:id="21" w:author="Yuan Tao1" w:date="2023-08-23T14:33:00Z">
        <w:r w:rsidR="008E505E">
          <w:rPr>
            <w:rFonts w:eastAsia="宋体" w:hint="eastAsia"/>
            <w:lang w:eastAsia="zh-CN"/>
          </w:rPr>
          <w:t xml:space="preserve"> </w:t>
        </w:r>
        <w:r w:rsidR="008E505E">
          <w:rPr>
            <w:rFonts w:eastAsia="宋体"/>
          </w:rPr>
          <w:t>(if applicable)</w:t>
        </w:r>
      </w:ins>
      <w:bookmarkStart w:id="22" w:name="_GoBack"/>
      <w:bookmarkEnd w:id="22"/>
      <w:del w:id="23" w:author="Yuan Tao" w:date="2023-08-09T22:22:00Z">
        <w:r w:rsidDel="006410B5">
          <w:rPr>
            <w:rFonts w:eastAsia="宋体"/>
          </w:rPr>
          <w:delText>reporting control information</w:delText>
        </w:r>
      </w:del>
      <w:r>
        <w:rPr>
          <w:rFonts w:eastAsia="宋体"/>
        </w:rPr>
        <w:t xml:space="preserv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w:t>
      </w:r>
    </w:p>
    <w:p w14:paraId="57E31B64" w14:textId="77777777" w:rsidR="006410B5" w:rsidRDefault="006410B5" w:rsidP="006410B5">
      <w:pPr>
        <w:pStyle w:val="B1"/>
        <w:rPr>
          <w:rFonts w:eastAsia="宋体"/>
        </w:rPr>
      </w:pPr>
      <w:r>
        <w:rPr>
          <w:rFonts w:eastAsia="宋体"/>
        </w:rPr>
        <w:tab/>
        <w:t>Namf_NonUeN2MsgTransfer in step 1 contains the NG-RAN timing synchronization status reporting to be forwarded to the NG-RAN in step 2. Namf_NonUeN2InfoSubscribe initiates the subscription for the NG-RAN timing synchronization status updates in the AMF.</w:t>
      </w:r>
    </w:p>
    <w:p w14:paraId="3E9EB19B" w14:textId="77777777" w:rsidR="006410B5" w:rsidRDefault="006410B5" w:rsidP="006410B5">
      <w:pPr>
        <w:pStyle w:val="B1"/>
        <w:rPr>
          <w:rFonts w:eastAsia="宋体"/>
        </w:rPr>
      </w:pPr>
      <w:r>
        <w:rPr>
          <w:rFonts w:eastAsia="宋体"/>
        </w:rPr>
        <w:lastRenderedPageBreak/>
        <w:t>4.</w:t>
      </w:r>
      <w:r>
        <w:rPr>
          <w:rFonts w:eastAsia="宋体"/>
        </w:rPr>
        <w:tab/>
        <w:t>(When the procedure is triggered by the AF request for PTP instance activation, modification and if the UPF/NW-TT is involved in providing time information to DS-TT):</w:t>
      </w:r>
    </w:p>
    <w:p w14:paraId="69105ED3" w14:textId="1C9B53C0" w:rsidR="006410B5" w:rsidRDefault="006410B5" w:rsidP="006410B5">
      <w:pPr>
        <w:pStyle w:val="B1"/>
        <w:rPr>
          <w:rFonts w:eastAsia="宋体"/>
        </w:rPr>
      </w:pPr>
      <w:r>
        <w:rPr>
          <w:rFonts w:eastAsia="宋体"/>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3412A47D" w14:textId="77777777" w:rsidR="006410B5" w:rsidRDefault="006410B5" w:rsidP="006410B5">
      <w:pPr>
        <w:pStyle w:val="B1"/>
        <w:rPr>
          <w:rFonts w:eastAsia="宋体"/>
        </w:rPr>
      </w:pPr>
      <w:r>
        <w:rPr>
          <w:rFonts w:eastAsia="宋体"/>
        </w:rPr>
        <w:t>5.</w:t>
      </w:r>
      <w:r>
        <w:rPr>
          <w:rFonts w:eastAsia="宋体"/>
        </w:rPr>
        <w:tab/>
        <w:t>The RAN node is pre-configured for the thresholds for each timing synchronization status attribute as described in clause 5.27.1.12 of TS 23.501 [2]. When the network timing synchronization status exceeds or meets again any of the pre-configured, the NG-RAN node detects a change on its timing synchronization status (e.g., degradation, failure, improvement).</w:t>
      </w:r>
    </w:p>
    <w:p w14:paraId="4A3D0F19" w14:textId="40139C25" w:rsidR="006410B5" w:rsidRDefault="006410B5" w:rsidP="006410B5">
      <w:pPr>
        <w:pStyle w:val="B1"/>
        <w:rPr>
          <w:rFonts w:eastAsia="宋体"/>
        </w:rPr>
      </w:pPr>
      <w:r>
        <w:rPr>
          <w:rFonts w:eastAsia="宋体"/>
        </w:rPr>
        <w:t>6-7.</w:t>
      </w:r>
      <w:r>
        <w:rPr>
          <w:rFonts w:eastAsia="宋体"/>
        </w:rPr>
        <w:tab/>
        <w:t xml:space="preserve">If the NG-RAN node detects a change on its timing synchronization status and timing synchronization status reporting is configured via the AMF in step 2, the NG-RAN node notifies the AMF providing a NG-RAN timing synchronization status update. The update can contain the information elements listed in Table 5.27.1.12-1 of TS 23.501 [2], </w:t>
      </w:r>
      <w:del w:id="24" w:author="Yuan Tao" w:date="2023-08-09T22:24:00Z">
        <w:r w:rsidDel="006410B5">
          <w:rPr>
            <w:rFonts w:eastAsia="宋体"/>
          </w:rPr>
          <w:delText xml:space="preserve">gNB ID, </w:delText>
        </w:r>
      </w:del>
      <w:r>
        <w:rPr>
          <w:rFonts w:eastAsia="宋体"/>
        </w:rPr>
        <w:t xml:space="preserve">and </w:t>
      </w:r>
      <w:commentRangeStart w:id="25"/>
      <w:r>
        <w:rPr>
          <w:rFonts w:eastAsia="宋体"/>
        </w:rPr>
        <w:t>the scope of the timing synchronization status (as described in clause 5.27.1.12 of TS 23.501 [2])</w:t>
      </w:r>
      <w:commentRangeEnd w:id="25"/>
      <w:r>
        <w:rPr>
          <w:rStyle w:val="ab"/>
        </w:rPr>
        <w:commentReference w:id="25"/>
      </w:r>
      <w:r>
        <w:rPr>
          <w:rFonts w:eastAsia="宋体"/>
        </w:rPr>
        <w:t>. The AMF forwards the update to the subscribed TSCTSF.</w:t>
      </w:r>
    </w:p>
    <w:p w14:paraId="23791B0F" w14:textId="77777777" w:rsidR="006410B5" w:rsidRDefault="006410B5" w:rsidP="006410B5">
      <w:pPr>
        <w:pStyle w:val="B1"/>
        <w:rPr>
          <w:rFonts w:eastAsia="宋体"/>
        </w:rPr>
      </w:pPr>
      <w:r>
        <w:rPr>
          <w:rFonts w:eastAsia="宋体"/>
        </w:rPr>
        <w:t>8.</w:t>
      </w:r>
      <w:r>
        <w:rPr>
          <w:rFonts w:eastAsia="宋体"/>
        </w:rPr>
        <w:tab/>
        <w:t>If the UPF/NW-TT detects a change on its timing synchronization status and timing synchronization status reporting is configured via UMIC in step 5, the UPF/NW-TT notifies the TSCTSF providing a UPF/NW-TT timing synchronization status update via UMIC. The update can contain the information elements listed in Table 5.28.3.1-2 of TS 23.501 [2].</w:t>
      </w:r>
    </w:p>
    <w:p w14:paraId="780FD447" w14:textId="1EFBE1D6" w:rsidR="006410B5" w:rsidRDefault="006410B5" w:rsidP="006410B5">
      <w:pPr>
        <w:pStyle w:val="B1"/>
        <w:rPr>
          <w:rFonts w:eastAsia="宋体"/>
        </w:rPr>
      </w:pPr>
      <w:r>
        <w:rPr>
          <w:rFonts w:eastAsia="宋体"/>
        </w:rPr>
        <w:t>9.</w:t>
      </w:r>
      <w:r>
        <w:rPr>
          <w:rFonts w:eastAsia="宋体"/>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7, if the status indicates degradation, TSCTSF may set the Area of Interest to </w:t>
      </w:r>
      <w:proofErr w:type="spellStart"/>
      <w:r>
        <w:rPr>
          <w:rFonts w:eastAsia="宋体"/>
        </w:rPr>
        <w:t>gNB</w:t>
      </w:r>
      <w:proofErr w:type="spellEnd"/>
      <w:r>
        <w:rPr>
          <w:rFonts w:eastAsia="宋体"/>
        </w:rPr>
        <w:t xml:space="preserve"> node ID(s)</w:t>
      </w:r>
      <w:del w:id="26" w:author="Yuan Tao" w:date="2023-08-09T22:24:00Z">
        <w:r w:rsidDel="006410B5">
          <w:rPr>
            <w:rFonts w:eastAsia="宋体"/>
          </w:rPr>
          <w:delText>,</w:delText>
        </w:r>
      </w:del>
      <w:r>
        <w:rPr>
          <w:rFonts w:eastAsia="宋体"/>
        </w:rPr>
        <w:t xml:space="preserve"> or Cell IDs in the scope of the timing synchronization status. The TSCTSF uses the resulted Area of Interest to subscribe for the UE presence in Area of Interest from the AMF that is serving the </w:t>
      </w:r>
      <w:proofErr w:type="spellStart"/>
      <w:r>
        <w:rPr>
          <w:rFonts w:eastAsia="宋体"/>
        </w:rPr>
        <w:t>gNB</w:t>
      </w:r>
      <w:proofErr w:type="spellEnd"/>
      <w:r>
        <w:rPr>
          <w:rFonts w:eastAsia="宋体"/>
        </w:rPr>
        <w:t xml:space="preserve"> node ID as described in clause 5.27.1.12 of TS 23.501 [2]. If the status indicates recovery, the TSCTSF may remove the corresponding scope from the subscription.</w:t>
      </w:r>
    </w:p>
    <w:p w14:paraId="124FB316" w14:textId="77777777" w:rsidR="006410B5" w:rsidRDefault="006410B5" w:rsidP="006410B5">
      <w:pPr>
        <w:pStyle w:val="B1"/>
        <w:rPr>
          <w:rFonts w:eastAsia="宋体"/>
        </w:rPr>
      </w:pPr>
      <w:r>
        <w:rPr>
          <w:rFonts w:eastAsia="宋体"/>
        </w:rPr>
        <w:tab/>
        <w:t>Upon reception of notification for the UE presence in the Area of Interest, if the TSCTSF determines that the UE is impacted for ASTI service, the TSCTSF performs steps 15-16 in clause 4.15.9.4 to notify the AF the acceptance criteria result.</w:t>
      </w:r>
    </w:p>
    <w:p w14:paraId="1696203F" w14:textId="77777777" w:rsidR="006410B5" w:rsidRDefault="006410B5" w:rsidP="006410B5">
      <w:pPr>
        <w:pStyle w:val="B1"/>
        <w:rPr>
          <w:rFonts w:eastAsia="宋体"/>
        </w:rPr>
      </w:pPr>
      <w:r>
        <w:rPr>
          <w:rFonts w:eastAsia="宋体"/>
        </w:rPr>
        <w:tab/>
        <w:t>Upon reception of notification for the UE presence in the Area of Interest, if the TSCTSF determines that the UE is impacted for PTP service, the TSCTSF performs steps 9-11 in clause 4.15.9.3.2 to notify the AF the acceptance criteria result.</w:t>
      </w:r>
    </w:p>
    <w:p w14:paraId="5A317412" w14:textId="77777777" w:rsidR="00A91A1D" w:rsidRPr="00A91A1D" w:rsidRDefault="00A91A1D"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Yuan Tao" w:date="2023-08-10T10:03:00Z" w:initials="YT">
    <w:p w14:paraId="4DA6A05C" w14:textId="36D01BA9" w:rsidR="00C61219" w:rsidRDefault="00C61219">
      <w:pPr>
        <w:pStyle w:val="ac"/>
      </w:pPr>
      <w:r>
        <w:rPr>
          <w:rStyle w:val="ab"/>
        </w:rPr>
        <w:annotationRef/>
      </w:r>
      <w:r>
        <w:rPr>
          <w:rFonts w:cs="Arial"/>
          <w:szCs w:val="18"/>
          <w:lang w:eastAsia="zh-CN"/>
        </w:rPr>
        <w:t>B</w:t>
      </w:r>
      <w:r>
        <w:rPr>
          <w:rFonts w:cs="Arial" w:hint="eastAsia"/>
          <w:szCs w:val="18"/>
          <w:lang w:eastAsia="zh-CN"/>
        </w:rPr>
        <w:t xml:space="preserve">ecause the </w:t>
      </w:r>
      <w:r w:rsidRPr="008532D0">
        <w:rPr>
          <w:rFonts w:cs="Arial"/>
          <w:szCs w:val="18"/>
        </w:rPr>
        <w:t xml:space="preserve">clock quality detail level </w:t>
      </w:r>
      <w:r>
        <w:rPr>
          <w:rFonts w:cs="Arial" w:hint="eastAsia"/>
          <w:szCs w:val="18"/>
          <w:lang w:eastAsia="zh-CN"/>
        </w:rPr>
        <w:t>shall be set to</w:t>
      </w:r>
      <w:r w:rsidRPr="008532D0">
        <w:rPr>
          <w:rFonts w:cs="Arial"/>
          <w:szCs w:val="18"/>
        </w:rPr>
        <w:t xml:space="preserve"> "acceptable/not acceptable".</w:t>
      </w:r>
    </w:p>
  </w:comment>
  <w:comment w:id="25" w:author="Yuan Tao" w:date="2023-08-10T11:20:00Z" w:initials="YT">
    <w:p w14:paraId="4B5A0345" w14:textId="7C242ADC" w:rsidR="00C61219" w:rsidRDefault="00C61219">
      <w:pPr>
        <w:pStyle w:val="ac"/>
        <w:rPr>
          <w:lang w:eastAsia="zh-CN"/>
        </w:rPr>
      </w:pPr>
      <w:r>
        <w:rPr>
          <w:rStyle w:val="ab"/>
        </w:rPr>
        <w:annotationRef/>
      </w:r>
      <w:proofErr w:type="gramStart"/>
      <w:r>
        <w:rPr>
          <w:rFonts w:eastAsia="宋体"/>
        </w:rPr>
        <w:t>the</w:t>
      </w:r>
      <w:proofErr w:type="gramEnd"/>
      <w:r>
        <w:rPr>
          <w:rFonts w:eastAsia="宋体"/>
        </w:rPr>
        <w:t xml:space="preserve"> scope of the timing synchronization status</w:t>
      </w:r>
      <w:r>
        <w:rPr>
          <w:rFonts w:eastAsia="宋体" w:hint="eastAsia"/>
          <w:lang w:eastAsia="zh-CN"/>
        </w:rPr>
        <w:t xml:space="preserve"> could be </w:t>
      </w:r>
      <w:proofErr w:type="spellStart"/>
      <w:r w:rsidR="005B4921">
        <w:rPr>
          <w:rFonts w:eastAsia="宋体" w:hint="eastAsia"/>
          <w:lang w:eastAsia="zh-CN"/>
        </w:rPr>
        <w:t>gNB</w:t>
      </w:r>
      <w:proofErr w:type="spellEnd"/>
      <w:r w:rsidR="005B4921">
        <w:rPr>
          <w:rFonts w:eastAsia="宋体" w:hint="eastAsia"/>
          <w:lang w:eastAsia="zh-CN"/>
        </w:rPr>
        <w:t xml:space="preserve"> ID or a list of Cell IDs.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D2336" w14:textId="77777777" w:rsidR="00A03EB1" w:rsidRDefault="00A03EB1">
      <w:r>
        <w:separator/>
      </w:r>
    </w:p>
  </w:endnote>
  <w:endnote w:type="continuationSeparator" w:id="0">
    <w:p w14:paraId="02008EB9" w14:textId="77777777" w:rsidR="00A03EB1" w:rsidRDefault="00A0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43B207" w14:textId="77777777" w:rsidR="00A03EB1" w:rsidRDefault="00A03EB1">
      <w:r>
        <w:separator/>
      </w:r>
    </w:p>
  </w:footnote>
  <w:footnote w:type="continuationSeparator" w:id="0">
    <w:p w14:paraId="7510636F" w14:textId="77777777" w:rsidR="00A03EB1" w:rsidRDefault="00A0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61219" w:rsidRDefault="00C612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61219" w:rsidRDefault="00C612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61219" w:rsidRDefault="00C612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61219" w:rsidRDefault="00C612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29E0"/>
    <w:rsid w:val="000D44B3"/>
    <w:rsid w:val="000D4A2B"/>
    <w:rsid w:val="001046C4"/>
    <w:rsid w:val="00104D90"/>
    <w:rsid w:val="00117BB3"/>
    <w:rsid w:val="0012024F"/>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2016DC"/>
    <w:rsid w:val="00206F78"/>
    <w:rsid w:val="00207929"/>
    <w:rsid w:val="00240E7F"/>
    <w:rsid w:val="00243609"/>
    <w:rsid w:val="0024364F"/>
    <w:rsid w:val="00243C02"/>
    <w:rsid w:val="0026004D"/>
    <w:rsid w:val="00262FFC"/>
    <w:rsid w:val="002640DD"/>
    <w:rsid w:val="00275D12"/>
    <w:rsid w:val="00284FEB"/>
    <w:rsid w:val="002860C4"/>
    <w:rsid w:val="002B20C5"/>
    <w:rsid w:val="002B5741"/>
    <w:rsid w:val="002B7299"/>
    <w:rsid w:val="002E110A"/>
    <w:rsid w:val="002E472E"/>
    <w:rsid w:val="002F7A85"/>
    <w:rsid w:val="0030043F"/>
    <w:rsid w:val="00300DCB"/>
    <w:rsid w:val="003011B7"/>
    <w:rsid w:val="00301531"/>
    <w:rsid w:val="00305409"/>
    <w:rsid w:val="003127B7"/>
    <w:rsid w:val="0032025A"/>
    <w:rsid w:val="00326AC9"/>
    <w:rsid w:val="00332528"/>
    <w:rsid w:val="003469F4"/>
    <w:rsid w:val="003609EF"/>
    <w:rsid w:val="0036231A"/>
    <w:rsid w:val="00374DD4"/>
    <w:rsid w:val="00380793"/>
    <w:rsid w:val="00384EFE"/>
    <w:rsid w:val="0039031C"/>
    <w:rsid w:val="003C248C"/>
    <w:rsid w:val="003E0A10"/>
    <w:rsid w:val="003E1A36"/>
    <w:rsid w:val="003E2452"/>
    <w:rsid w:val="003F5830"/>
    <w:rsid w:val="00403788"/>
    <w:rsid w:val="00410211"/>
    <w:rsid w:val="00410371"/>
    <w:rsid w:val="0041316D"/>
    <w:rsid w:val="00414882"/>
    <w:rsid w:val="004215C8"/>
    <w:rsid w:val="004242F1"/>
    <w:rsid w:val="00430665"/>
    <w:rsid w:val="0043649C"/>
    <w:rsid w:val="0044267A"/>
    <w:rsid w:val="004530FD"/>
    <w:rsid w:val="00471A8D"/>
    <w:rsid w:val="00483E4D"/>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80702"/>
    <w:rsid w:val="00592D74"/>
    <w:rsid w:val="00592E6A"/>
    <w:rsid w:val="005943FD"/>
    <w:rsid w:val="00595413"/>
    <w:rsid w:val="005A5B2A"/>
    <w:rsid w:val="005B4877"/>
    <w:rsid w:val="005B4921"/>
    <w:rsid w:val="005C4E14"/>
    <w:rsid w:val="005E019D"/>
    <w:rsid w:val="005E2C44"/>
    <w:rsid w:val="005E2E96"/>
    <w:rsid w:val="005E43A0"/>
    <w:rsid w:val="005F0EE1"/>
    <w:rsid w:val="006030A5"/>
    <w:rsid w:val="00621188"/>
    <w:rsid w:val="00621A6E"/>
    <w:rsid w:val="006257ED"/>
    <w:rsid w:val="006410B5"/>
    <w:rsid w:val="0065339F"/>
    <w:rsid w:val="00664CD6"/>
    <w:rsid w:val="00665C47"/>
    <w:rsid w:val="006674AB"/>
    <w:rsid w:val="0069428B"/>
    <w:rsid w:val="00694D18"/>
    <w:rsid w:val="00695808"/>
    <w:rsid w:val="006A4098"/>
    <w:rsid w:val="006B30AD"/>
    <w:rsid w:val="006B3759"/>
    <w:rsid w:val="006B46FB"/>
    <w:rsid w:val="006D0088"/>
    <w:rsid w:val="006D17F1"/>
    <w:rsid w:val="006D2C0A"/>
    <w:rsid w:val="006E21FB"/>
    <w:rsid w:val="006E3D91"/>
    <w:rsid w:val="006F620B"/>
    <w:rsid w:val="00700B3A"/>
    <w:rsid w:val="00707C1E"/>
    <w:rsid w:val="00713D1F"/>
    <w:rsid w:val="007176FF"/>
    <w:rsid w:val="007207CC"/>
    <w:rsid w:val="00725E0C"/>
    <w:rsid w:val="007321AE"/>
    <w:rsid w:val="0074193C"/>
    <w:rsid w:val="0074428A"/>
    <w:rsid w:val="007536A3"/>
    <w:rsid w:val="007551B9"/>
    <w:rsid w:val="007648D1"/>
    <w:rsid w:val="00784435"/>
    <w:rsid w:val="00790E28"/>
    <w:rsid w:val="00792342"/>
    <w:rsid w:val="00793AD6"/>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505E"/>
    <w:rsid w:val="008E7127"/>
    <w:rsid w:val="008F3789"/>
    <w:rsid w:val="008F686C"/>
    <w:rsid w:val="00903451"/>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3E8E"/>
    <w:rsid w:val="009F734F"/>
    <w:rsid w:val="00A0031A"/>
    <w:rsid w:val="00A00FA0"/>
    <w:rsid w:val="00A03E4C"/>
    <w:rsid w:val="00A03EB1"/>
    <w:rsid w:val="00A1790E"/>
    <w:rsid w:val="00A246B6"/>
    <w:rsid w:val="00A309DF"/>
    <w:rsid w:val="00A4620A"/>
    <w:rsid w:val="00A47E70"/>
    <w:rsid w:val="00A50CF0"/>
    <w:rsid w:val="00A51A05"/>
    <w:rsid w:val="00A52AC5"/>
    <w:rsid w:val="00A5679E"/>
    <w:rsid w:val="00A5727E"/>
    <w:rsid w:val="00A60347"/>
    <w:rsid w:val="00A64205"/>
    <w:rsid w:val="00A655C2"/>
    <w:rsid w:val="00A70821"/>
    <w:rsid w:val="00A7671C"/>
    <w:rsid w:val="00A876A8"/>
    <w:rsid w:val="00A91A1D"/>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45D"/>
    <w:rsid w:val="00BA3EC5"/>
    <w:rsid w:val="00BA5194"/>
    <w:rsid w:val="00BA51D9"/>
    <w:rsid w:val="00BB2AE9"/>
    <w:rsid w:val="00BB5DFC"/>
    <w:rsid w:val="00BB5FFB"/>
    <w:rsid w:val="00BD03D6"/>
    <w:rsid w:val="00BD279D"/>
    <w:rsid w:val="00BD6BB8"/>
    <w:rsid w:val="00BF5E0F"/>
    <w:rsid w:val="00C06F18"/>
    <w:rsid w:val="00C1116C"/>
    <w:rsid w:val="00C13D50"/>
    <w:rsid w:val="00C170AC"/>
    <w:rsid w:val="00C22A38"/>
    <w:rsid w:val="00C309CB"/>
    <w:rsid w:val="00C30A82"/>
    <w:rsid w:val="00C4167D"/>
    <w:rsid w:val="00C463ED"/>
    <w:rsid w:val="00C559E4"/>
    <w:rsid w:val="00C61219"/>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C4B6B"/>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4898"/>
    <w:rsid w:val="00E83BC5"/>
    <w:rsid w:val="00E852BE"/>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5D98"/>
    <w:rsid w:val="00F300FB"/>
    <w:rsid w:val="00F33C0C"/>
    <w:rsid w:val="00F37DFE"/>
    <w:rsid w:val="00F5192C"/>
    <w:rsid w:val="00F600C6"/>
    <w:rsid w:val="00F9710D"/>
    <w:rsid w:val="00FB05D0"/>
    <w:rsid w:val="00FB40AB"/>
    <w:rsid w:val="00FB6386"/>
    <w:rsid w:val="00FC23E3"/>
    <w:rsid w:val="00FC2586"/>
    <w:rsid w:val="00FD1E37"/>
    <w:rsid w:val="00FD4277"/>
    <w:rsid w:val="00FE181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qFormat/>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TANChar">
    <w:name w:val="TAN Char"/>
    <w:link w:val="TAN"/>
    <w:locked/>
    <w:rsid w:val="00E852B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qFormat/>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TANChar">
    <w:name w:val="TAN Char"/>
    <w:link w:val="TAN"/>
    <w:locked/>
    <w:rsid w:val="00E852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__1.doc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8656D0-F4C9-4790-89DB-308E8B88F56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389</TotalTime>
  <Pages>6</Pages>
  <Words>2102</Words>
  <Characters>11988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51</cp:revision>
  <cp:lastPrinted>1900-12-31T16:00:00Z</cp:lastPrinted>
  <dcterms:created xsi:type="dcterms:W3CDTF">2023-05-08T23:47:00Z</dcterms:created>
  <dcterms:modified xsi:type="dcterms:W3CDTF">2023-08-23T06:34:00Z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